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0B5D2" w14:textId="0650CF6C" w:rsidR="003F6956" w:rsidRDefault="002D545F">
      <w:r>
        <w:t xml:space="preserve">R2019-125 Executive Session – Litigation – Mayor vs TOP </w:t>
      </w:r>
      <w:bookmarkStart w:id="0" w:name="_GoBack"/>
      <w:bookmarkEnd w:id="0"/>
    </w:p>
    <w:sectPr w:rsidR="003F6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5F"/>
    <w:rsid w:val="002D545F"/>
    <w:rsid w:val="003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7A7CC"/>
  <w15:chartTrackingRefBased/>
  <w15:docId w15:val="{B0052966-93B2-4482-9EAD-008F2195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Kleiner</dc:creator>
  <cp:keywords/>
  <dc:description/>
  <cp:lastModifiedBy>Victoria Kleiner</cp:lastModifiedBy>
  <cp:revision>1</cp:revision>
  <dcterms:created xsi:type="dcterms:W3CDTF">2019-07-31T12:00:00Z</dcterms:created>
  <dcterms:modified xsi:type="dcterms:W3CDTF">2019-07-31T12:03:00Z</dcterms:modified>
</cp:coreProperties>
</file>