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8A82" w14:textId="34A8C178" w:rsidR="00AF76DA" w:rsidRDefault="00AF76DA" w:rsidP="008B2633">
      <w:pPr>
        <w:jc w:val="center"/>
        <w:rPr>
          <w:rFonts w:ascii="Times New Roman" w:hAnsi="Times New Roman" w:cs="Times New Roman"/>
          <w:b/>
          <w:bCs/>
          <w:sz w:val="24"/>
          <w:szCs w:val="24"/>
        </w:rPr>
      </w:pPr>
      <w:r>
        <w:rPr>
          <w:rFonts w:ascii="Times New Roman" w:hAnsi="Times New Roman" w:cs="Times New Roman"/>
          <w:b/>
          <w:bCs/>
          <w:sz w:val="24"/>
          <w:szCs w:val="24"/>
        </w:rPr>
        <w:t>O:  2020-23</w:t>
      </w:r>
    </w:p>
    <w:p w14:paraId="34AE233F" w14:textId="2B21A41C" w:rsidR="008B2633" w:rsidRPr="0048431F" w:rsidRDefault="008B2633" w:rsidP="008B2633">
      <w:pPr>
        <w:jc w:val="center"/>
        <w:rPr>
          <w:rFonts w:ascii="Times New Roman" w:hAnsi="Times New Roman" w:cs="Times New Roman"/>
          <w:b/>
          <w:bCs/>
          <w:sz w:val="24"/>
          <w:szCs w:val="24"/>
        </w:rPr>
      </w:pPr>
      <w:r>
        <w:rPr>
          <w:rFonts w:ascii="Times New Roman" w:hAnsi="Times New Roman" w:cs="Times New Roman"/>
          <w:b/>
          <w:bCs/>
          <w:sz w:val="24"/>
          <w:szCs w:val="24"/>
        </w:rPr>
        <w:t>ORDINANCE AMENDING CHAPTER 625</w:t>
      </w:r>
      <w:r>
        <w:rPr>
          <w:rFonts w:ascii="Times New Roman" w:hAnsi="Times New Roman" w:cs="Times New Roman"/>
          <w:b/>
          <w:bCs/>
          <w:i/>
          <w:iCs/>
          <w:sz w:val="24"/>
          <w:szCs w:val="24"/>
        </w:rPr>
        <w:t>, ZONING</w:t>
      </w:r>
      <w:r>
        <w:rPr>
          <w:rFonts w:ascii="Times New Roman" w:hAnsi="Times New Roman" w:cs="Times New Roman"/>
          <w:b/>
          <w:bCs/>
          <w:sz w:val="24"/>
          <w:szCs w:val="24"/>
        </w:rPr>
        <w:t xml:space="preserve">, OF THE CODE OF THE TOWN OF PHILLIPSBURG TO ADD FLEA MARKET/ANTIQUE MALL AS A PERMITTED USE IN THE I-1 ZONE, TO DEFINE FLEA MARKET/ANTIQUE MALL AND TO ADD </w:t>
      </w:r>
      <w:r w:rsidRPr="0048431F">
        <w:rPr>
          <w:rFonts w:ascii="Times New Roman" w:hAnsi="Times New Roman" w:cs="Times New Roman"/>
          <w:b/>
          <w:bCs/>
          <w:sz w:val="24"/>
          <w:szCs w:val="24"/>
        </w:rPr>
        <w:t>PARKING STANDARDS FOR SAID USE</w:t>
      </w:r>
    </w:p>
    <w:p w14:paraId="178AFFA1" w14:textId="77777777" w:rsidR="008B2633" w:rsidRPr="0048431F" w:rsidRDefault="008B2633" w:rsidP="008B2633">
      <w:pPr>
        <w:jc w:val="center"/>
        <w:rPr>
          <w:rFonts w:ascii="Times New Roman" w:hAnsi="Times New Roman" w:cs="Times New Roman"/>
          <w:b/>
          <w:bCs/>
          <w:sz w:val="24"/>
          <w:szCs w:val="24"/>
        </w:rPr>
      </w:pPr>
    </w:p>
    <w:p w14:paraId="4A7D91DD" w14:textId="77777777" w:rsidR="008B2633" w:rsidRPr="0048431F" w:rsidRDefault="008B2633" w:rsidP="008B2633">
      <w:pPr>
        <w:rPr>
          <w:rFonts w:ascii="Times New Roman" w:hAnsi="Times New Roman" w:cs="Times New Roman"/>
          <w:sz w:val="24"/>
          <w:szCs w:val="24"/>
        </w:rPr>
      </w:pPr>
      <w:r w:rsidRPr="0048431F">
        <w:rPr>
          <w:rFonts w:ascii="Times New Roman" w:hAnsi="Times New Roman" w:cs="Times New Roman"/>
          <w:b/>
          <w:bCs/>
          <w:sz w:val="24"/>
          <w:szCs w:val="24"/>
        </w:rPr>
        <w:t xml:space="preserve">BE IT ORDAINED </w:t>
      </w:r>
      <w:r w:rsidRPr="0048431F">
        <w:rPr>
          <w:rFonts w:ascii="Times New Roman" w:hAnsi="Times New Roman" w:cs="Times New Roman"/>
          <w:sz w:val="24"/>
          <w:szCs w:val="24"/>
        </w:rPr>
        <w:t>by the Town Council, Town of Phillipsburg, County of Warren, State of New Jersey as follows:</w:t>
      </w:r>
    </w:p>
    <w:p w14:paraId="4E51A4F9" w14:textId="77777777" w:rsidR="008B2633" w:rsidRPr="0048431F" w:rsidRDefault="008B2633" w:rsidP="008B2633">
      <w:pPr>
        <w:rPr>
          <w:rFonts w:ascii="Times New Roman" w:hAnsi="Times New Roman" w:cs="Times New Roman"/>
          <w:sz w:val="24"/>
          <w:szCs w:val="24"/>
        </w:rPr>
      </w:pPr>
      <w:r w:rsidRPr="0048431F">
        <w:rPr>
          <w:rFonts w:ascii="Times New Roman" w:hAnsi="Times New Roman" w:cs="Times New Roman"/>
          <w:sz w:val="24"/>
          <w:szCs w:val="24"/>
          <w:u w:val="single"/>
        </w:rPr>
        <w:t>Section 1</w:t>
      </w:r>
      <w:r w:rsidRPr="0048431F">
        <w:rPr>
          <w:rFonts w:ascii="Times New Roman" w:hAnsi="Times New Roman" w:cs="Times New Roman"/>
          <w:sz w:val="24"/>
          <w:szCs w:val="24"/>
        </w:rPr>
        <w:t>.</w:t>
      </w:r>
    </w:p>
    <w:p w14:paraId="2D32CE8F" w14:textId="77777777" w:rsidR="008B2633" w:rsidRPr="0048431F" w:rsidRDefault="008B2633" w:rsidP="008B2633">
      <w:pPr>
        <w:rPr>
          <w:rFonts w:ascii="Times New Roman" w:hAnsi="Times New Roman" w:cs="Times New Roman"/>
          <w:sz w:val="24"/>
          <w:szCs w:val="24"/>
        </w:rPr>
      </w:pPr>
      <w:r w:rsidRPr="0048431F">
        <w:rPr>
          <w:rFonts w:ascii="Times New Roman" w:hAnsi="Times New Roman" w:cs="Times New Roman"/>
          <w:sz w:val="24"/>
          <w:szCs w:val="24"/>
        </w:rPr>
        <w:t xml:space="preserve">Chapter 625, </w:t>
      </w:r>
      <w:r w:rsidRPr="0048431F">
        <w:rPr>
          <w:rFonts w:ascii="Times New Roman" w:hAnsi="Times New Roman" w:cs="Times New Roman"/>
          <w:i/>
          <w:iCs/>
          <w:sz w:val="24"/>
          <w:szCs w:val="24"/>
        </w:rPr>
        <w:t>Zoning</w:t>
      </w:r>
      <w:r w:rsidRPr="0048431F">
        <w:rPr>
          <w:rFonts w:ascii="Times New Roman" w:hAnsi="Times New Roman" w:cs="Times New Roman"/>
          <w:sz w:val="24"/>
          <w:szCs w:val="24"/>
        </w:rPr>
        <w:t xml:space="preserve">, Article XV, </w:t>
      </w:r>
      <w:r w:rsidRPr="0048431F">
        <w:rPr>
          <w:rFonts w:ascii="Times New Roman" w:hAnsi="Times New Roman" w:cs="Times New Roman"/>
          <w:i/>
          <w:iCs/>
          <w:sz w:val="24"/>
          <w:szCs w:val="24"/>
        </w:rPr>
        <w:t xml:space="preserve">I-1 Industrial Light Zone, </w:t>
      </w:r>
      <w:r w:rsidRPr="0048431F">
        <w:rPr>
          <w:rFonts w:ascii="Times New Roman" w:hAnsi="Times New Roman" w:cs="Times New Roman"/>
          <w:sz w:val="24"/>
          <w:szCs w:val="24"/>
        </w:rPr>
        <w:t xml:space="preserve">Section 71, </w:t>
      </w:r>
      <w:r w:rsidRPr="0048431F">
        <w:rPr>
          <w:rFonts w:ascii="Times New Roman" w:hAnsi="Times New Roman" w:cs="Times New Roman"/>
          <w:i/>
          <w:iCs/>
          <w:sz w:val="24"/>
          <w:szCs w:val="24"/>
        </w:rPr>
        <w:t>Permitted Principal Uses</w:t>
      </w:r>
      <w:r w:rsidRPr="0048431F">
        <w:rPr>
          <w:rFonts w:ascii="Times New Roman" w:hAnsi="Times New Roman" w:cs="Times New Roman"/>
          <w:sz w:val="24"/>
          <w:szCs w:val="24"/>
        </w:rPr>
        <w:t xml:space="preserve"> is amended by adding a new subsection (G) Flea Market/Antique Mall</w:t>
      </w:r>
    </w:p>
    <w:p w14:paraId="112AFF38" w14:textId="77777777" w:rsidR="008B2633" w:rsidRPr="0048431F" w:rsidRDefault="008B2633" w:rsidP="008B2633">
      <w:pPr>
        <w:rPr>
          <w:rFonts w:ascii="Times New Roman" w:hAnsi="Times New Roman" w:cs="Times New Roman"/>
          <w:sz w:val="24"/>
          <w:szCs w:val="24"/>
        </w:rPr>
      </w:pPr>
      <w:r w:rsidRPr="0048431F">
        <w:rPr>
          <w:rFonts w:ascii="Times New Roman" w:hAnsi="Times New Roman" w:cs="Times New Roman"/>
          <w:sz w:val="24"/>
          <w:szCs w:val="24"/>
        </w:rPr>
        <w:t xml:space="preserve">Chapter 625, </w:t>
      </w:r>
      <w:r w:rsidRPr="0048431F">
        <w:rPr>
          <w:rFonts w:ascii="Times New Roman" w:hAnsi="Times New Roman" w:cs="Times New Roman"/>
          <w:i/>
          <w:iCs/>
          <w:sz w:val="24"/>
          <w:szCs w:val="24"/>
        </w:rPr>
        <w:t>Zoning</w:t>
      </w:r>
      <w:r w:rsidRPr="0048431F">
        <w:rPr>
          <w:rFonts w:ascii="Times New Roman" w:hAnsi="Times New Roman" w:cs="Times New Roman"/>
          <w:sz w:val="24"/>
          <w:szCs w:val="24"/>
        </w:rPr>
        <w:t xml:space="preserve">, Article II, </w:t>
      </w:r>
      <w:r w:rsidRPr="0048431F">
        <w:rPr>
          <w:rFonts w:ascii="Times New Roman" w:hAnsi="Times New Roman" w:cs="Times New Roman"/>
          <w:i/>
          <w:iCs/>
          <w:sz w:val="24"/>
          <w:szCs w:val="24"/>
        </w:rPr>
        <w:t>Definitions</w:t>
      </w:r>
      <w:r w:rsidRPr="0048431F">
        <w:rPr>
          <w:rFonts w:ascii="Times New Roman" w:hAnsi="Times New Roman" w:cs="Times New Roman"/>
          <w:sz w:val="24"/>
          <w:szCs w:val="24"/>
        </w:rPr>
        <w:t xml:space="preserve">, Section 3, </w:t>
      </w:r>
      <w:r w:rsidRPr="0048431F">
        <w:rPr>
          <w:rFonts w:ascii="Times New Roman" w:hAnsi="Times New Roman" w:cs="Times New Roman"/>
          <w:i/>
          <w:iCs/>
          <w:sz w:val="24"/>
          <w:szCs w:val="24"/>
        </w:rPr>
        <w:t>Construction; definitions</w:t>
      </w:r>
      <w:r w:rsidRPr="0048431F">
        <w:rPr>
          <w:rFonts w:ascii="Times New Roman" w:hAnsi="Times New Roman" w:cs="Times New Roman"/>
          <w:sz w:val="24"/>
          <w:szCs w:val="24"/>
        </w:rPr>
        <w:t xml:space="preserve"> is amended by adding the following definition:</w:t>
      </w:r>
    </w:p>
    <w:p w14:paraId="398DD4D2" w14:textId="77777777" w:rsidR="008B2633" w:rsidRPr="0048431F" w:rsidRDefault="008B2633" w:rsidP="008B2633">
      <w:pPr>
        <w:pStyle w:val="Default"/>
        <w:rPr>
          <w:rFonts w:ascii="Times New Roman" w:hAnsi="Times New Roman" w:cs="Times New Roman"/>
        </w:rPr>
      </w:pPr>
      <w:r w:rsidRPr="0048431F">
        <w:rPr>
          <w:rFonts w:ascii="Times New Roman" w:hAnsi="Times New Roman" w:cs="Times New Roman"/>
        </w:rPr>
        <w:tab/>
      </w:r>
      <w:r w:rsidRPr="0048431F">
        <w:rPr>
          <w:rFonts w:ascii="Times New Roman" w:hAnsi="Times New Roman" w:cs="Times New Roman"/>
          <w:b/>
          <w:bCs/>
        </w:rPr>
        <w:t xml:space="preserve">FLEA MARKET / ANTIQUE MALL </w:t>
      </w:r>
    </w:p>
    <w:p w14:paraId="112A4F17" w14:textId="77777777" w:rsidR="008B2633" w:rsidRPr="0048431F" w:rsidRDefault="008B2633" w:rsidP="008B2633">
      <w:pPr>
        <w:ind w:left="720"/>
        <w:rPr>
          <w:rFonts w:ascii="Times New Roman" w:hAnsi="Times New Roman" w:cs="Times New Roman"/>
          <w:sz w:val="24"/>
          <w:szCs w:val="24"/>
        </w:rPr>
      </w:pPr>
      <w:r w:rsidRPr="0048431F">
        <w:rPr>
          <w:rFonts w:ascii="Times New Roman" w:hAnsi="Times New Roman" w:cs="Times New Roman"/>
          <w:sz w:val="24"/>
          <w:szCs w:val="24"/>
        </w:rPr>
        <w:t>A location at which booths or similar spaces are rented or otherwise made temporarily available to two or more persons and at which the persons offer tangible personal property and antique items for sale.</w:t>
      </w:r>
    </w:p>
    <w:p w14:paraId="1F28CDD2" w14:textId="77777777" w:rsidR="008B2633" w:rsidRPr="0048431F" w:rsidRDefault="008B2633" w:rsidP="008B2633">
      <w:pPr>
        <w:rPr>
          <w:rFonts w:ascii="Times New Roman" w:hAnsi="Times New Roman" w:cs="Times New Roman"/>
          <w:sz w:val="24"/>
          <w:szCs w:val="24"/>
        </w:rPr>
      </w:pPr>
      <w:r w:rsidRPr="0048431F">
        <w:rPr>
          <w:rFonts w:ascii="Times New Roman" w:hAnsi="Times New Roman" w:cs="Times New Roman"/>
          <w:sz w:val="24"/>
          <w:szCs w:val="24"/>
        </w:rPr>
        <w:t xml:space="preserve">Chapter 625, </w:t>
      </w:r>
      <w:r w:rsidRPr="0048431F">
        <w:rPr>
          <w:rFonts w:ascii="Times New Roman" w:hAnsi="Times New Roman" w:cs="Times New Roman"/>
          <w:i/>
          <w:iCs/>
          <w:sz w:val="24"/>
          <w:szCs w:val="24"/>
        </w:rPr>
        <w:t>Zoning</w:t>
      </w:r>
      <w:r w:rsidRPr="0048431F">
        <w:rPr>
          <w:rFonts w:ascii="Times New Roman" w:hAnsi="Times New Roman" w:cs="Times New Roman"/>
          <w:sz w:val="24"/>
          <w:szCs w:val="24"/>
        </w:rPr>
        <w:t xml:space="preserve">, Article VII, </w:t>
      </w:r>
      <w:r w:rsidRPr="0048431F">
        <w:rPr>
          <w:rFonts w:ascii="Times New Roman" w:hAnsi="Times New Roman" w:cs="Times New Roman"/>
          <w:i/>
          <w:iCs/>
          <w:sz w:val="24"/>
          <w:szCs w:val="24"/>
        </w:rPr>
        <w:t>Parking, Loading and Driveways,</w:t>
      </w:r>
      <w:r w:rsidRPr="0048431F">
        <w:rPr>
          <w:rFonts w:ascii="Times New Roman" w:hAnsi="Times New Roman" w:cs="Times New Roman"/>
          <w:sz w:val="24"/>
          <w:szCs w:val="24"/>
        </w:rPr>
        <w:t xml:space="preserve"> Section 32, </w:t>
      </w:r>
      <w:r w:rsidRPr="0048431F">
        <w:rPr>
          <w:rFonts w:ascii="Times New Roman" w:hAnsi="Times New Roman" w:cs="Times New Roman"/>
          <w:i/>
          <w:iCs/>
          <w:sz w:val="24"/>
          <w:szCs w:val="24"/>
        </w:rPr>
        <w:t xml:space="preserve">Parking </w:t>
      </w:r>
      <w:r w:rsidR="00424121" w:rsidRPr="0048431F">
        <w:rPr>
          <w:rFonts w:ascii="Times New Roman" w:hAnsi="Times New Roman" w:cs="Times New Roman"/>
          <w:i/>
          <w:iCs/>
          <w:sz w:val="24"/>
          <w:szCs w:val="24"/>
        </w:rPr>
        <w:t>Space Requirements,</w:t>
      </w:r>
      <w:r w:rsidR="00424121" w:rsidRPr="0048431F">
        <w:rPr>
          <w:rFonts w:ascii="Times New Roman" w:hAnsi="Times New Roman" w:cs="Times New Roman"/>
          <w:sz w:val="24"/>
          <w:szCs w:val="24"/>
        </w:rPr>
        <w:t xml:space="preserve"> is amended by adding the following:</w:t>
      </w:r>
    </w:p>
    <w:p w14:paraId="7B6CA80F" w14:textId="77777777" w:rsidR="00424121" w:rsidRPr="0048431F" w:rsidRDefault="00424121" w:rsidP="00424121">
      <w:pPr>
        <w:shd w:val="clear" w:color="auto" w:fill="FFFFFF"/>
        <w:spacing w:line="330" w:lineRule="atLeast"/>
        <w:ind w:right="288"/>
        <w:rPr>
          <w:rFonts w:ascii="Times New Roman" w:hAnsi="Times New Roman" w:cs="Times New Roman"/>
          <w:sz w:val="24"/>
          <w:szCs w:val="24"/>
        </w:rPr>
      </w:pPr>
      <w:r w:rsidRPr="0048431F">
        <w:rPr>
          <w:rFonts w:ascii="Times New Roman" w:hAnsi="Times New Roman" w:cs="Times New Roman"/>
          <w:sz w:val="24"/>
          <w:szCs w:val="24"/>
        </w:rPr>
        <w:tab/>
        <w:t xml:space="preserve">Section 625-32 Parking Space Requirements. </w:t>
      </w:r>
    </w:p>
    <w:p w14:paraId="12783F30" w14:textId="77777777" w:rsidR="00424121" w:rsidRPr="0048431F" w:rsidRDefault="00424121" w:rsidP="00424121">
      <w:pPr>
        <w:shd w:val="clear" w:color="auto" w:fill="FFFFFF"/>
        <w:spacing w:line="330" w:lineRule="atLeast"/>
        <w:ind w:right="288" w:firstLine="720"/>
        <w:rPr>
          <w:rFonts w:ascii="Times New Roman" w:hAnsi="Times New Roman" w:cs="Times New Roman"/>
          <w:sz w:val="24"/>
          <w:szCs w:val="24"/>
        </w:rPr>
      </w:pPr>
      <w:proofErr w:type="gramStart"/>
      <w:r w:rsidRPr="0048431F">
        <w:rPr>
          <w:rFonts w:ascii="Times New Roman" w:hAnsi="Times New Roman" w:cs="Times New Roman"/>
          <w:sz w:val="24"/>
          <w:szCs w:val="24"/>
        </w:rPr>
        <w:t>B.(</w:t>
      </w:r>
      <w:proofErr w:type="gramEnd"/>
      <w:r w:rsidRPr="0048431F">
        <w:rPr>
          <w:rFonts w:ascii="Times New Roman" w:hAnsi="Times New Roman" w:cs="Times New Roman"/>
          <w:sz w:val="24"/>
          <w:szCs w:val="24"/>
        </w:rPr>
        <w:t>1), Non-Residential Uses</w:t>
      </w:r>
    </w:p>
    <w:p w14:paraId="2A1CD21B" w14:textId="77777777" w:rsidR="00424121" w:rsidRPr="0048431F" w:rsidRDefault="00424121" w:rsidP="00424121">
      <w:pPr>
        <w:shd w:val="clear" w:color="auto" w:fill="FFFFFF"/>
        <w:spacing w:line="330" w:lineRule="atLeast"/>
        <w:ind w:right="288"/>
        <w:rPr>
          <w:rFonts w:ascii="Times New Roman" w:hAnsi="Times New Roman" w:cs="Times New Roman"/>
          <w:sz w:val="24"/>
          <w:szCs w:val="24"/>
        </w:rPr>
      </w:pPr>
    </w:p>
    <w:p w14:paraId="2EB51C18" w14:textId="77777777" w:rsidR="00424121" w:rsidRPr="0048431F" w:rsidRDefault="00424121" w:rsidP="00424121">
      <w:pPr>
        <w:shd w:val="clear" w:color="auto" w:fill="FFFFFF"/>
        <w:spacing w:line="330" w:lineRule="atLeast"/>
        <w:ind w:right="288" w:firstLine="720"/>
        <w:rPr>
          <w:rFonts w:ascii="Times New Roman" w:hAnsi="Times New Roman" w:cs="Times New Roman"/>
          <w:b/>
          <w:bCs/>
          <w:sz w:val="24"/>
          <w:szCs w:val="24"/>
        </w:rPr>
      </w:pPr>
      <w:r w:rsidRPr="0048431F">
        <w:rPr>
          <w:rFonts w:ascii="Times New Roman" w:hAnsi="Times New Roman" w:cs="Times New Roman"/>
          <w:b/>
          <w:bCs/>
          <w:sz w:val="24"/>
          <w:szCs w:val="24"/>
        </w:rPr>
        <w:t>USE                                                                 NUMBER OF SPACES</w:t>
      </w:r>
    </w:p>
    <w:p w14:paraId="750386BA" w14:textId="77777777" w:rsidR="0048431F" w:rsidRPr="0048431F" w:rsidRDefault="00424121" w:rsidP="0048431F">
      <w:pPr>
        <w:shd w:val="clear" w:color="auto" w:fill="FFFFFF"/>
        <w:spacing w:after="0" w:line="240" w:lineRule="auto"/>
        <w:ind w:left="720" w:right="288"/>
        <w:rPr>
          <w:rFonts w:ascii="Times New Roman" w:hAnsi="Times New Roman" w:cs="Times New Roman"/>
          <w:sz w:val="24"/>
          <w:szCs w:val="24"/>
        </w:rPr>
      </w:pPr>
      <w:r w:rsidRPr="0048431F">
        <w:rPr>
          <w:rFonts w:ascii="Times New Roman" w:hAnsi="Times New Roman" w:cs="Times New Roman"/>
          <w:sz w:val="24"/>
          <w:szCs w:val="24"/>
        </w:rPr>
        <w:t>Flea Market / Antique Mall                            1 for each employee at peak shift plus 1</w:t>
      </w:r>
    </w:p>
    <w:p w14:paraId="23548EC0" w14:textId="77777777" w:rsidR="00424121" w:rsidRDefault="0048431F" w:rsidP="0048431F">
      <w:pPr>
        <w:shd w:val="clear" w:color="auto" w:fill="FFFFFF"/>
        <w:spacing w:after="0" w:line="240" w:lineRule="auto"/>
        <w:ind w:left="5040" w:right="288"/>
        <w:rPr>
          <w:rFonts w:ascii="Times New Roman" w:hAnsi="Times New Roman" w:cs="Times New Roman"/>
          <w:sz w:val="24"/>
          <w:szCs w:val="24"/>
        </w:rPr>
      </w:pPr>
      <w:r w:rsidRPr="0048431F">
        <w:rPr>
          <w:rFonts w:ascii="Times New Roman" w:hAnsi="Times New Roman" w:cs="Times New Roman"/>
          <w:sz w:val="24"/>
          <w:szCs w:val="24"/>
        </w:rPr>
        <w:t>for each 250 square feet of vendor stalls; 1 for each 200 square feet of all others</w:t>
      </w:r>
    </w:p>
    <w:p w14:paraId="7DF514EB" w14:textId="77777777" w:rsidR="0048431F" w:rsidRPr="00D452E5" w:rsidRDefault="0048431F" w:rsidP="0048431F">
      <w:pPr>
        <w:rPr>
          <w:rFonts w:ascii="Times New Roman" w:hAnsi="Times New Roman" w:cs="Times New Roman"/>
          <w:sz w:val="24"/>
          <w:szCs w:val="24"/>
        </w:rPr>
      </w:pPr>
      <w:r w:rsidRPr="00D452E5">
        <w:rPr>
          <w:rFonts w:ascii="Times New Roman" w:hAnsi="Times New Roman" w:cs="Times New Roman"/>
          <w:sz w:val="24"/>
          <w:szCs w:val="24"/>
          <w:u w:val="single"/>
        </w:rPr>
        <w:t>Section 2</w:t>
      </w:r>
      <w:r w:rsidRPr="00D452E5">
        <w:rPr>
          <w:rFonts w:ascii="Times New Roman" w:hAnsi="Times New Roman" w:cs="Times New Roman"/>
          <w:sz w:val="24"/>
          <w:szCs w:val="24"/>
        </w:rPr>
        <w:t xml:space="preserve">. All Ordinances or parts of Ordinances inconsistent with the provisions of this Ordinance are hereby repealed to the extent necessary to remedy the inconsistency. </w:t>
      </w:r>
    </w:p>
    <w:p w14:paraId="3E306BEA" w14:textId="77777777" w:rsidR="0048431F" w:rsidRPr="00D452E5" w:rsidRDefault="0048431F" w:rsidP="0048431F">
      <w:pPr>
        <w:rPr>
          <w:rFonts w:ascii="Times New Roman" w:hAnsi="Times New Roman" w:cs="Times New Roman"/>
          <w:sz w:val="24"/>
          <w:szCs w:val="24"/>
        </w:rPr>
      </w:pPr>
      <w:r w:rsidRPr="00D452E5">
        <w:rPr>
          <w:rFonts w:ascii="Times New Roman" w:hAnsi="Times New Roman" w:cs="Times New Roman"/>
          <w:sz w:val="24"/>
          <w:szCs w:val="24"/>
          <w:u w:val="single"/>
        </w:rPr>
        <w:t>Section 3</w:t>
      </w:r>
      <w:r w:rsidRPr="00D452E5">
        <w:rPr>
          <w:rFonts w:ascii="Times New Roman" w:hAnsi="Times New Roman" w:cs="Times New Roman"/>
          <w:sz w:val="24"/>
          <w:szCs w:val="24"/>
        </w:rPr>
        <w:t xml:space="preserve">. In the event any section, paragraph, subdivision, clause or provision of this ordinance shall be adjudged invalid, such adjudication shall only apply to that section, paragraph, subdivision, clause or provision so adjudged, and the remainder of this ordinance shall be deemed to be valid and effective. </w:t>
      </w:r>
    </w:p>
    <w:p w14:paraId="62A8C340" w14:textId="77777777" w:rsidR="0048431F" w:rsidRDefault="0048431F" w:rsidP="0048431F">
      <w:pPr>
        <w:rPr>
          <w:rFonts w:ascii="Times New Roman" w:hAnsi="Times New Roman" w:cs="Times New Roman"/>
          <w:sz w:val="24"/>
          <w:szCs w:val="24"/>
        </w:rPr>
      </w:pPr>
      <w:r w:rsidRPr="00D452E5">
        <w:rPr>
          <w:rFonts w:ascii="Times New Roman" w:hAnsi="Times New Roman" w:cs="Times New Roman"/>
          <w:sz w:val="24"/>
          <w:szCs w:val="24"/>
          <w:u w:val="single"/>
        </w:rPr>
        <w:t>Section 4</w:t>
      </w:r>
      <w:r w:rsidRPr="00D452E5">
        <w:rPr>
          <w:rFonts w:ascii="Times New Roman" w:hAnsi="Times New Roman" w:cs="Times New Roman"/>
          <w:sz w:val="24"/>
          <w:szCs w:val="24"/>
        </w:rPr>
        <w:t>. This ordinance shall take effect immediately upon its final passage and publication as provided by law.</w:t>
      </w:r>
    </w:p>
    <w:p w14:paraId="7F5766E2" w14:textId="77777777" w:rsidR="0048431F" w:rsidRDefault="0048431F" w:rsidP="0048431F">
      <w:pPr>
        <w:rPr>
          <w:rFonts w:ascii="Times New Roman" w:hAnsi="Times New Roman" w:cs="Times New Roman"/>
          <w:sz w:val="24"/>
          <w:szCs w:val="24"/>
        </w:rPr>
      </w:pPr>
    </w:p>
    <w:p w14:paraId="5712D6E0" w14:textId="77777777" w:rsidR="0048431F" w:rsidRPr="00A4686E" w:rsidRDefault="0048431F" w:rsidP="0048431F">
      <w:pPr>
        <w:spacing w:after="0" w:line="240" w:lineRule="auto"/>
        <w:rPr>
          <w:rFonts w:ascii="Times New Roman" w:hAnsi="Times New Roman"/>
          <w:sz w:val="24"/>
          <w:szCs w:val="24"/>
        </w:rPr>
      </w:pPr>
      <w:r w:rsidRPr="00A4686E">
        <w:rPr>
          <w:rFonts w:ascii="Times New Roman" w:hAnsi="Times New Roman"/>
          <w:sz w:val="24"/>
          <w:szCs w:val="24"/>
        </w:rPr>
        <w:t>ATTEST:</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TOWN OF PHILLIPSBURG</w:t>
      </w:r>
    </w:p>
    <w:p w14:paraId="08CA2313" w14:textId="77777777" w:rsidR="0048431F" w:rsidRPr="00A4686E" w:rsidRDefault="0048431F" w:rsidP="0048431F">
      <w:pPr>
        <w:spacing w:after="0" w:line="240" w:lineRule="auto"/>
        <w:rPr>
          <w:rFonts w:ascii="Times New Roman" w:hAnsi="Times New Roman"/>
          <w:sz w:val="24"/>
          <w:szCs w:val="24"/>
        </w:rPr>
      </w:pPr>
    </w:p>
    <w:p w14:paraId="4DB03F42" w14:textId="77777777" w:rsidR="0048431F" w:rsidRPr="00A4686E" w:rsidRDefault="0048431F" w:rsidP="0048431F">
      <w:pPr>
        <w:spacing w:after="0" w:line="240" w:lineRule="auto"/>
        <w:rPr>
          <w:rFonts w:ascii="Times New Roman" w:hAnsi="Times New Roman"/>
          <w:sz w:val="24"/>
          <w:szCs w:val="24"/>
        </w:rPr>
      </w:pPr>
      <w:r w:rsidRPr="00A4686E">
        <w:rPr>
          <w:rFonts w:ascii="Times New Roman" w:hAnsi="Times New Roman"/>
          <w:sz w:val="24"/>
          <w:szCs w:val="24"/>
        </w:rPr>
        <w:t>_________________________</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___________________________</w:t>
      </w:r>
      <w:r w:rsidRPr="00A4686E">
        <w:rPr>
          <w:rFonts w:ascii="Times New Roman" w:hAnsi="Times New Roman"/>
          <w:sz w:val="24"/>
          <w:szCs w:val="24"/>
        </w:rPr>
        <w:tab/>
      </w:r>
    </w:p>
    <w:p w14:paraId="7D779905" w14:textId="77777777" w:rsidR="0048431F" w:rsidRPr="00A4686E" w:rsidRDefault="0048431F" w:rsidP="0048431F">
      <w:pPr>
        <w:spacing w:after="0" w:line="240" w:lineRule="auto"/>
        <w:rPr>
          <w:rFonts w:ascii="Times New Roman" w:hAnsi="Times New Roman"/>
          <w:sz w:val="24"/>
          <w:szCs w:val="24"/>
        </w:rPr>
      </w:pPr>
      <w:r w:rsidRPr="00A4686E">
        <w:rPr>
          <w:rFonts w:ascii="Times New Roman" w:hAnsi="Times New Roman"/>
          <w:sz w:val="24"/>
          <w:szCs w:val="24"/>
        </w:rPr>
        <w:t>VICTORIA L. KLEINER, RMC</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TODD TERSIGNI</w:t>
      </w:r>
    </w:p>
    <w:p w14:paraId="7036510B" w14:textId="77777777" w:rsidR="0048431F" w:rsidRPr="00A4686E" w:rsidRDefault="0048431F" w:rsidP="0048431F">
      <w:pPr>
        <w:spacing w:after="0" w:line="240" w:lineRule="auto"/>
        <w:rPr>
          <w:rFonts w:ascii="Times New Roman" w:hAnsi="Times New Roman"/>
          <w:sz w:val="24"/>
          <w:szCs w:val="24"/>
        </w:rPr>
      </w:pPr>
      <w:r w:rsidRPr="00A4686E">
        <w:rPr>
          <w:rFonts w:ascii="Times New Roman" w:hAnsi="Times New Roman"/>
          <w:sz w:val="24"/>
          <w:szCs w:val="24"/>
        </w:rPr>
        <w:t>Municipal Clerk</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Mayor</w:t>
      </w:r>
    </w:p>
    <w:p w14:paraId="6ED0197D" w14:textId="77777777" w:rsidR="0048431F" w:rsidRPr="00A4686E" w:rsidRDefault="0048431F" w:rsidP="0048431F">
      <w:pPr>
        <w:spacing w:after="0" w:line="240" w:lineRule="auto"/>
        <w:rPr>
          <w:rFonts w:ascii="Times New Roman" w:hAnsi="Times New Roman"/>
          <w:sz w:val="24"/>
          <w:szCs w:val="24"/>
        </w:rPr>
      </w:pPr>
    </w:p>
    <w:p w14:paraId="406ED269" w14:textId="77777777" w:rsidR="0048431F" w:rsidRPr="00EA4C98" w:rsidRDefault="0048431F" w:rsidP="0048431F">
      <w:pPr>
        <w:spacing w:after="0" w:line="240" w:lineRule="auto"/>
        <w:rPr>
          <w:rFonts w:ascii="Times New Roman" w:hAnsi="Times New Roman"/>
          <w:sz w:val="24"/>
          <w:szCs w:val="24"/>
        </w:rPr>
      </w:pPr>
      <w:r w:rsidRPr="00EA4C98">
        <w:rPr>
          <w:rFonts w:ascii="Times New Roman" w:hAnsi="Times New Roman"/>
          <w:sz w:val="24"/>
          <w:szCs w:val="24"/>
        </w:rPr>
        <w:t>DATED:</w:t>
      </w:r>
    </w:p>
    <w:p w14:paraId="768AE5AD" w14:textId="77777777" w:rsidR="0048431F" w:rsidRPr="00EA4C98" w:rsidRDefault="0048431F" w:rsidP="0048431F">
      <w:pPr>
        <w:spacing w:after="0" w:line="240" w:lineRule="auto"/>
        <w:jc w:val="center"/>
        <w:rPr>
          <w:rFonts w:ascii="Times New Roman" w:hAnsi="Times New Roman"/>
          <w:b/>
          <w:bCs/>
          <w:sz w:val="24"/>
          <w:szCs w:val="24"/>
        </w:rPr>
      </w:pPr>
      <w:r w:rsidRPr="00EA4C98">
        <w:rPr>
          <w:rFonts w:ascii="Times New Roman" w:hAnsi="Times New Roman"/>
          <w:b/>
          <w:bCs/>
          <w:sz w:val="24"/>
          <w:szCs w:val="24"/>
        </w:rPr>
        <w:t>CERTIFICATION</w:t>
      </w:r>
    </w:p>
    <w:p w14:paraId="499A0E64" w14:textId="77777777" w:rsidR="0048431F" w:rsidRPr="00EA4C98" w:rsidRDefault="0048431F" w:rsidP="0048431F">
      <w:pPr>
        <w:spacing w:after="0" w:line="240" w:lineRule="auto"/>
        <w:rPr>
          <w:rFonts w:ascii="Times New Roman" w:hAnsi="Times New Roman"/>
          <w:sz w:val="24"/>
          <w:szCs w:val="24"/>
        </w:rPr>
      </w:pPr>
    </w:p>
    <w:p w14:paraId="3626E593" w14:textId="55857411" w:rsidR="0048431F" w:rsidRDefault="0048431F" w:rsidP="0048431F">
      <w:pPr>
        <w:spacing w:after="0" w:line="240" w:lineRule="auto"/>
        <w:rPr>
          <w:rFonts w:ascii="Times New Roman" w:hAnsi="Times New Roman"/>
          <w:sz w:val="24"/>
          <w:szCs w:val="24"/>
        </w:rPr>
      </w:pPr>
      <w:r w:rsidRPr="00EA4C98">
        <w:rPr>
          <w:rFonts w:ascii="Times New Roman" w:hAnsi="Times New Roman"/>
          <w:sz w:val="24"/>
          <w:szCs w:val="24"/>
        </w:rPr>
        <w:t xml:space="preserve">I, Victoria L. Kleiner, Municipal Clerk for the Town of Phillipsburg, do hereby certify that the foregoing is a true copy of an Ordinance duly adopted by the Town Council at their </w:t>
      </w:r>
      <w:r w:rsidR="00AF76DA">
        <w:rPr>
          <w:rFonts w:ascii="Times New Roman" w:hAnsi="Times New Roman"/>
          <w:sz w:val="24"/>
          <w:szCs w:val="24"/>
        </w:rPr>
        <w:t>October 20</w:t>
      </w:r>
      <w:r w:rsidRPr="00EA4C98">
        <w:rPr>
          <w:rFonts w:ascii="Times New Roman" w:hAnsi="Times New Roman"/>
          <w:sz w:val="24"/>
          <w:szCs w:val="24"/>
        </w:rPr>
        <w:t>, 2</w:t>
      </w:r>
      <w:r>
        <w:rPr>
          <w:rFonts w:ascii="Times New Roman" w:hAnsi="Times New Roman"/>
          <w:sz w:val="24"/>
          <w:szCs w:val="24"/>
        </w:rPr>
        <w:t>020</w:t>
      </w:r>
      <w:r w:rsidRPr="00EA4C98">
        <w:rPr>
          <w:rFonts w:ascii="Times New Roman" w:hAnsi="Times New Roman"/>
          <w:sz w:val="24"/>
          <w:szCs w:val="24"/>
        </w:rPr>
        <w:t xml:space="preserve"> meeting.</w:t>
      </w:r>
    </w:p>
    <w:p w14:paraId="0D420AAD" w14:textId="77777777" w:rsidR="0048431F" w:rsidRPr="00EA4C98" w:rsidRDefault="0048431F" w:rsidP="0048431F">
      <w:pPr>
        <w:spacing w:after="0" w:line="240" w:lineRule="auto"/>
        <w:rPr>
          <w:rFonts w:ascii="Times New Roman" w:hAnsi="Times New Roman"/>
          <w:sz w:val="24"/>
          <w:szCs w:val="24"/>
        </w:rPr>
      </w:pPr>
    </w:p>
    <w:p w14:paraId="39A05342" w14:textId="77777777" w:rsidR="0048431F" w:rsidRPr="00EA4C98" w:rsidRDefault="0048431F" w:rsidP="0048431F">
      <w:pPr>
        <w:spacing w:after="0" w:line="240" w:lineRule="auto"/>
        <w:rPr>
          <w:rFonts w:ascii="Times New Roman" w:hAnsi="Times New Roman"/>
          <w:sz w:val="24"/>
          <w:szCs w:val="24"/>
        </w:rPr>
      </w:pP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t>______________________</w:t>
      </w:r>
      <w:r>
        <w:rPr>
          <w:rFonts w:ascii="Times New Roman" w:hAnsi="Times New Roman"/>
          <w:sz w:val="24"/>
          <w:szCs w:val="24"/>
        </w:rPr>
        <w:t>_</w:t>
      </w:r>
      <w:r w:rsidRPr="00EA4C98">
        <w:rPr>
          <w:rFonts w:ascii="Times New Roman" w:hAnsi="Times New Roman"/>
          <w:sz w:val="24"/>
          <w:szCs w:val="24"/>
        </w:rPr>
        <w:tab/>
      </w:r>
      <w:r w:rsidRPr="00EA4C98">
        <w:rPr>
          <w:rFonts w:ascii="Times New Roman" w:hAnsi="Times New Roman"/>
          <w:sz w:val="24"/>
          <w:szCs w:val="24"/>
        </w:rPr>
        <w:tab/>
      </w:r>
    </w:p>
    <w:p w14:paraId="56A6DE98" w14:textId="77777777" w:rsidR="0048431F" w:rsidRPr="00D452E5" w:rsidRDefault="0048431F" w:rsidP="0048431F">
      <w:pPr>
        <w:rPr>
          <w:rFonts w:ascii="Times New Roman" w:hAnsi="Times New Roman" w:cs="Times New Roman"/>
          <w:sz w:val="24"/>
          <w:szCs w:val="24"/>
        </w:rPr>
      </w:pP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t>VICTORIA L. KLEINER, RMC</w:t>
      </w:r>
    </w:p>
    <w:p w14:paraId="5AB66255" w14:textId="77777777" w:rsidR="0048431F" w:rsidRPr="0048431F" w:rsidRDefault="0048431F" w:rsidP="0048431F">
      <w:pPr>
        <w:shd w:val="clear" w:color="auto" w:fill="FFFFFF"/>
        <w:spacing w:after="0" w:line="240" w:lineRule="auto"/>
        <w:ind w:right="288"/>
        <w:rPr>
          <w:rFonts w:ascii="Times New Roman" w:hAnsi="Times New Roman" w:cs="Times New Roman"/>
          <w:sz w:val="24"/>
          <w:szCs w:val="24"/>
        </w:rPr>
      </w:pPr>
    </w:p>
    <w:sectPr w:rsidR="0048431F" w:rsidRPr="004843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E3E9" w14:textId="77777777" w:rsidR="00092CE5" w:rsidRDefault="00092CE5" w:rsidP="00211692">
      <w:pPr>
        <w:spacing w:after="0" w:line="240" w:lineRule="auto"/>
      </w:pPr>
      <w:r>
        <w:separator/>
      </w:r>
    </w:p>
  </w:endnote>
  <w:endnote w:type="continuationSeparator" w:id="0">
    <w:p w14:paraId="21E1EC8A" w14:textId="77777777" w:rsidR="00092CE5" w:rsidRDefault="00092CE5" w:rsidP="0021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AB36" w14:textId="77777777" w:rsidR="00211692" w:rsidRPr="00211692" w:rsidRDefault="00211692">
    <w:pPr>
      <w:pStyle w:val="Footer"/>
    </w:pPr>
    <w:r w:rsidRPr="00211692">
      <w:rPr>
        <w:noProof/>
        <w:sz w:val="16"/>
      </w:rPr>
      <w:t>{00678891-1}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2D0C" w14:textId="77777777" w:rsidR="00092CE5" w:rsidRDefault="00092CE5" w:rsidP="00211692">
      <w:pPr>
        <w:spacing w:after="0" w:line="240" w:lineRule="auto"/>
      </w:pPr>
      <w:r>
        <w:separator/>
      </w:r>
    </w:p>
  </w:footnote>
  <w:footnote w:type="continuationSeparator" w:id="0">
    <w:p w14:paraId="791F60B2" w14:textId="77777777" w:rsidR="00092CE5" w:rsidRDefault="00092CE5" w:rsidP="0021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6155" w14:textId="700ADEA9" w:rsidR="00211692" w:rsidRDefault="00AF76DA">
    <w:pPr>
      <w:pStyle w:val="Header"/>
    </w:pPr>
    <w:r>
      <w:tab/>
    </w:r>
    <w:r>
      <w:tab/>
      <w:t>First Read 10-20-2020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3"/>
    <w:rsid w:val="00092CE5"/>
    <w:rsid w:val="00211692"/>
    <w:rsid w:val="003D39AF"/>
    <w:rsid w:val="00424121"/>
    <w:rsid w:val="0048431F"/>
    <w:rsid w:val="008B2633"/>
    <w:rsid w:val="00AF76DA"/>
    <w:rsid w:val="00BD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808C"/>
  <w15:chartTrackingRefBased/>
  <w15:docId w15:val="{67C1EDA3-B18D-44CE-9E0C-FB73AA66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63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92"/>
  </w:style>
  <w:style w:type="paragraph" w:styleId="Footer">
    <w:name w:val="footer"/>
    <w:basedOn w:val="Normal"/>
    <w:link w:val="FooterChar"/>
    <w:uiPriority w:val="99"/>
    <w:unhideWhenUsed/>
    <w:rsid w:val="00211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4</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(00678891).DOCX</dc:title>
  <dc:subject>00678891-1</dc:subject>
  <dc:creator>Richard W. Wenner</dc:creator>
  <cp:keywords/>
  <dc:description/>
  <cp:lastModifiedBy>Victoria Kleiner</cp:lastModifiedBy>
  <cp:revision>2</cp:revision>
  <cp:lastPrinted>2020-10-19T19:09:00Z</cp:lastPrinted>
  <dcterms:created xsi:type="dcterms:W3CDTF">2020-10-19T19:10:00Z</dcterms:created>
  <dcterms:modified xsi:type="dcterms:W3CDTF">2020-10-19T19:10:00Z</dcterms:modified>
</cp:coreProperties>
</file>