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CDED" w14:textId="65865AD8" w:rsidR="00603EB8" w:rsidRPr="004075AC" w:rsidRDefault="00331ABC" w:rsidP="00964E5D">
      <w:pPr>
        <w:jc w:val="center"/>
        <w:rPr>
          <w:b/>
        </w:rPr>
      </w:pPr>
      <w:r>
        <w:rPr>
          <w:b/>
        </w:rPr>
        <w:t>O:  2021 -14</w:t>
      </w:r>
    </w:p>
    <w:p w14:paraId="1D7BDA03" w14:textId="77777777" w:rsidR="00F13C52" w:rsidRPr="004075AC" w:rsidRDefault="00F13C52" w:rsidP="00964E5D">
      <w:pPr>
        <w:jc w:val="center"/>
        <w:rPr>
          <w:b/>
        </w:rPr>
      </w:pPr>
    </w:p>
    <w:p w14:paraId="3367618F" w14:textId="77777777" w:rsidR="00F13C52" w:rsidRPr="004075AC" w:rsidRDefault="00F13C52" w:rsidP="00964E5D">
      <w:pPr>
        <w:jc w:val="center"/>
        <w:rPr>
          <w:b/>
        </w:rPr>
      </w:pPr>
      <w:r w:rsidRPr="004075AC">
        <w:rPr>
          <w:b/>
        </w:rPr>
        <w:t>AN ORDINANCE OF THE TOWN OF PHILLIPSBURG, COUNTY OF WARREN, NEW JERSEY ADOPTING THE DISTRICT 5 (RIVERSIDE INDUSTRIAL) AMENDMENT - RIVERFRONT REDEVELOPMENT PLAN</w:t>
      </w:r>
    </w:p>
    <w:p w14:paraId="201674D5" w14:textId="77777777" w:rsidR="00F13C52" w:rsidRDefault="00F13C52"/>
    <w:p w14:paraId="188CC69B" w14:textId="77777777" w:rsidR="00F13C52" w:rsidRDefault="00F13C52">
      <w:r>
        <w:tab/>
      </w:r>
      <w:r w:rsidRPr="004075AC">
        <w:rPr>
          <w:b/>
        </w:rPr>
        <w:t>WHEREAS</w:t>
      </w:r>
      <w:r>
        <w:t>, the Local Redevelopment and Housing Law, N.J.S.A. 40A:12A-1 et seq. (the “</w:t>
      </w:r>
      <w:r w:rsidRPr="006E21BC">
        <w:rPr>
          <w:b/>
        </w:rPr>
        <w:t>Redevelopment Law</w:t>
      </w:r>
      <w:r>
        <w:t>”), authorizes municipalities to determine whether certain parcels of land in the municipality constitute areas in need of redevelopment or areas in need of rehabilitation, as such terms are defined in the Act; and</w:t>
      </w:r>
    </w:p>
    <w:p w14:paraId="6BABD6C3" w14:textId="77777777" w:rsidR="00F13C52" w:rsidRDefault="00F13C52" w:rsidP="006F5235">
      <w:pPr>
        <w:ind w:firstLine="720"/>
      </w:pPr>
      <w:r w:rsidRPr="004075AC">
        <w:rPr>
          <w:b/>
        </w:rPr>
        <w:t>WHEREAS</w:t>
      </w:r>
      <w:r>
        <w:t>, in accordance with the requirements of the Redevelopm</w:t>
      </w:r>
      <w:r w:rsidR="00CA07B7">
        <w:t xml:space="preserve">ent Law, the municipal </w:t>
      </w:r>
      <w:r>
        <w:t>council (“</w:t>
      </w:r>
      <w:r w:rsidRPr="006E21BC">
        <w:rPr>
          <w:b/>
        </w:rPr>
        <w:t>Town Council</w:t>
      </w:r>
      <w:r>
        <w:t xml:space="preserve">”) of the Town of Phillipsburg (the </w:t>
      </w:r>
      <w:r w:rsidR="006E21BC">
        <w:t>“</w:t>
      </w:r>
      <w:r w:rsidRPr="006E21BC">
        <w:rPr>
          <w:b/>
        </w:rPr>
        <w:t>Town</w:t>
      </w:r>
      <w:r>
        <w:t xml:space="preserve">”) previously determined that the properties identified as Block </w:t>
      </w:r>
      <w:r w:rsidR="005802FD">
        <w:t>2102</w:t>
      </w:r>
      <w:r>
        <w:t>, Lots 1, 2</w:t>
      </w:r>
      <w:r w:rsidR="005802FD">
        <w:t>.01</w:t>
      </w:r>
      <w:r>
        <w:t xml:space="preserve">, and </w:t>
      </w:r>
      <w:r w:rsidR="005802FD">
        <w:t>2.02</w:t>
      </w:r>
      <w:r>
        <w:t xml:space="preserve"> on the official tax maps of the Town constituted an area in need of redevelopment (the “</w:t>
      </w:r>
      <w:r w:rsidRPr="006E21BC">
        <w:rPr>
          <w:b/>
        </w:rPr>
        <w:t>Riverfront Redevelopment Area</w:t>
      </w:r>
      <w:r>
        <w:t>”) in accordan</w:t>
      </w:r>
      <w:r w:rsidR="006F5235">
        <w:t>ce with the requirements of the Redevelopment Law; and</w:t>
      </w:r>
    </w:p>
    <w:p w14:paraId="0E70E586" w14:textId="437D56FD" w:rsidR="003C76CF" w:rsidRDefault="003C76CF" w:rsidP="006F5235">
      <w:pPr>
        <w:ind w:firstLine="720"/>
      </w:pPr>
      <w:r w:rsidRPr="003C76CF">
        <w:rPr>
          <w:b/>
        </w:rPr>
        <w:t>WHEREAS</w:t>
      </w:r>
      <w:r>
        <w:t>, Block 2102 Lot 1 is a parcel located in District 3 of the Riverfront Redevelopment Area that was encumbered using Green Acres funding and Block 2102 Lots 2.01 and 2.02 are located in District 5 of the Riverfront Redevelopment area; and</w:t>
      </w:r>
    </w:p>
    <w:p w14:paraId="583F94FE" w14:textId="58118759" w:rsidR="003C76CF" w:rsidRDefault="003C76CF" w:rsidP="006F5235">
      <w:pPr>
        <w:ind w:firstLine="720"/>
      </w:pPr>
      <w:r w:rsidRPr="00CD063B">
        <w:rPr>
          <w:b/>
        </w:rPr>
        <w:t>WHEREAS</w:t>
      </w:r>
      <w:r>
        <w:t>, Block 2102 Lot 1 in District 3 will merge with</w:t>
      </w:r>
      <w:r w:rsidR="00CD063B">
        <w:t xml:space="preserve"> District 5 in order to effectuate the District 5 Amendment - Riverfront Redevelopment Plan; and </w:t>
      </w:r>
    </w:p>
    <w:p w14:paraId="3A5AE85B" w14:textId="33823674" w:rsidR="00F13C52" w:rsidRDefault="00F13C52" w:rsidP="00CA07B7">
      <w:pPr>
        <w:ind w:firstLine="720"/>
      </w:pPr>
      <w:r w:rsidRPr="004075AC">
        <w:rPr>
          <w:b/>
        </w:rPr>
        <w:t>WHEREAS</w:t>
      </w:r>
      <w:r>
        <w:t xml:space="preserve">, </w:t>
      </w:r>
      <w:r w:rsidR="006F5235">
        <w:t>in order to effectuate the redevelopment of the Riverfront Redevelopment Area</w:t>
      </w:r>
      <w:r w:rsidR="001669EF">
        <w:t xml:space="preserve"> and establish the riverfront districts, including District</w:t>
      </w:r>
      <w:r w:rsidR="00CD063B">
        <w:t>s 3 and</w:t>
      </w:r>
      <w:r w:rsidR="001669EF">
        <w:t xml:space="preserve"> 5</w:t>
      </w:r>
      <w:r w:rsidR="006F5235">
        <w:t>, the Town has previously adopted a redevelopment plan entitled “</w:t>
      </w:r>
      <w:r w:rsidR="00CA07B7">
        <w:t xml:space="preserve">Revised </w:t>
      </w:r>
      <w:r w:rsidR="006F5235">
        <w:t xml:space="preserve">Riverfront Redevelopment Plan” dated November 4, 2013 by Ordinance </w:t>
      </w:r>
      <w:r w:rsidR="00215216">
        <w:t>2013-19</w:t>
      </w:r>
      <w:r w:rsidR="006F5235">
        <w:t xml:space="preserve"> (the “</w:t>
      </w:r>
      <w:r w:rsidR="006F5235" w:rsidRPr="006E21BC">
        <w:rPr>
          <w:b/>
        </w:rPr>
        <w:t>Revised</w:t>
      </w:r>
      <w:r w:rsidR="006E21BC" w:rsidRPr="006E21BC">
        <w:rPr>
          <w:b/>
        </w:rPr>
        <w:t xml:space="preserve"> RRP</w:t>
      </w:r>
      <w:r w:rsidR="006F5235">
        <w:t xml:space="preserve">”), pursuant to the authority granted under the Redevelopment Law; and </w:t>
      </w:r>
    </w:p>
    <w:p w14:paraId="69F270CF" w14:textId="1C4E8DD6" w:rsidR="00F13C52" w:rsidRDefault="00F13C52" w:rsidP="006E21BC">
      <w:pPr>
        <w:ind w:firstLine="720"/>
      </w:pPr>
      <w:r w:rsidRPr="004075AC">
        <w:rPr>
          <w:b/>
        </w:rPr>
        <w:t>WHEREAS</w:t>
      </w:r>
      <w:r>
        <w:t xml:space="preserve">, </w:t>
      </w:r>
      <w:r w:rsidR="006E21BC">
        <w:t xml:space="preserve">the Town wishes to amend the Revised RRP to </w:t>
      </w:r>
      <w:r w:rsidR="00CD063B">
        <w:t xml:space="preserve">incorporate Block 2102 Lot 1 into District 3 and </w:t>
      </w:r>
      <w:r w:rsidR="006E21BC">
        <w:t xml:space="preserve">change District 5 from Riverside Residential to Riverside Industrial, to permit industrial uses and allow the related amendments to accommodate the aforementioned purposes as specifically set forth in the attached </w:t>
      </w:r>
      <w:r w:rsidR="006E21BC" w:rsidRPr="004075AC">
        <w:rPr>
          <w:b/>
          <w:u w:val="single"/>
        </w:rPr>
        <w:t>EXHIBIT A</w:t>
      </w:r>
      <w:r w:rsidR="006E21BC">
        <w:t xml:space="preserve"> (the “</w:t>
      </w:r>
      <w:r w:rsidR="006E21BC" w:rsidRPr="004075AC">
        <w:rPr>
          <w:b/>
        </w:rPr>
        <w:t xml:space="preserve">District 5 Amendment – </w:t>
      </w:r>
      <w:r w:rsidR="004075AC">
        <w:rPr>
          <w:b/>
        </w:rPr>
        <w:t>RRP</w:t>
      </w:r>
      <w:r w:rsidR="006E21BC">
        <w:t>”); and</w:t>
      </w:r>
    </w:p>
    <w:p w14:paraId="14DEA8F7" w14:textId="77777777" w:rsidR="006E21BC" w:rsidRDefault="006E21BC" w:rsidP="006E21BC">
      <w:pPr>
        <w:ind w:firstLine="720"/>
      </w:pPr>
      <w:r w:rsidRPr="004075AC">
        <w:rPr>
          <w:b/>
        </w:rPr>
        <w:t>WHEREAS</w:t>
      </w:r>
      <w:r>
        <w:t xml:space="preserve">, </w:t>
      </w:r>
      <w:r w:rsidR="004075AC">
        <w:t>the Town has referred the District 5 Amendment – RRP to the Phillipsburg Land Use Board (the “</w:t>
      </w:r>
      <w:r w:rsidR="004075AC">
        <w:rPr>
          <w:b/>
        </w:rPr>
        <w:t>Land Use Board</w:t>
      </w:r>
      <w:r w:rsidR="004075AC">
        <w:t xml:space="preserve">”) for its review, report and recommendation in accordance with N.J.S.A. 40A:12A-7(e); and </w:t>
      </w:r>
    </w:p>
    <w:p w14:paraId="3D04D78F" w14:textId="77777777" w:rsidR="006E21BC" w:rsidRDefault="006E21BC" w:rsidP="006E21BC">
      <w:pPr>
        <w:ind w:firstLine="720"/>
      </w:pPr>
      <w:r w:rsidRPr="004075AC">
        <w:rPr>
          <w:b/>
        </w:rPr>
        <w:t>WHEREAS</w:t>
      </w:r>
      <w:r>
        <w:t xml:space="preserve">, </w:t>
      </w:r>
      <w:r w:rsidR="004075AC">
        <w:t xml:space="preserve">the Land Use Board, at a duly noticed and constituted public meeting, has reviewed the District 5 Amendment – RRP; and </w:t>
      </w:r>
    </w:p>
    <w:p w14:paraId="7DCE5BE4" w14:textId="77777777" w:rsidR="006E21BC" w:rsidRDefault="006E21BC" w:rsidP="006E21BC">
      <w:pPr>
        <w:ind w:firstLine="720"/>
      </w:pPr>
      <w:r w:rsidRPr="004075AC">
        <w:rPr>
          <w:b/>
        </w:rPr>
        <w:t>WHEREAS</w:t>
      </w:r>
      <w:r>
        <w:t xml:space="preserve">, </w:t>
      </w:r>
      <w:r w:rsidR="004075AC">
        <w:t xml:space="preserve">following such review the Land Use Board has rendered its report and recommendations to the Borough and recommended the adoption of the District 5 Amendment – RRP pursuant to N.J.S.A. 40A:12A-7(e); and </w:t>
      </w:r>
    </w:p>
    <w:p w14:paraId="70A83CF3" w14:textId="77777777" w:rsidR="006E21BC" w:rsidRDefault="006E21BC" w:rsidP="006E21BC">
      <w:pPr>
        <w:ind w:firstLine="720"/>
      </w:pPr>
      <w:r w:rsidRPr="004075AC">
        <w:rPr>
          <w:b/>
        </w:rPr>
        <w:t>WHEREAS</w:t>
      </w:r>
      <w:r>
        <w:t xml:space="preserve">, </w:t>
      </w:r>
      <w:r w:rsidR="004075AC">
        <w:t xml:space="preserve">the Town wishes to adopt the District 5 Amendment – RRP as recommended by the Land Use Board Resolution, attached hereto as </w:t>
      </w:r>
      <w:r w:rsidR="004075AC" w:rsidRPr="004075AC">
        <w:rPr>
          <w:b/>
          <w:u w:val="single"/>
        </w:rPr>
        <w:t>EXHIBIT</w:t>
      </w:r>
      <w:r w:rsidR="004075AC" w:rsidRPr="004075AC">
        <w:rPr>
          <w:u w:val="single"/>
        </w:rPr>
        <w:t xml:space="preserve"> </w:t>
      </w:r>
      <w:r w:rsidR="004075AC" w:rsidRPr="004075AC">
        <w:rPr>
          <w:b/>
          <w:u w:val="single"/>
        </w:rPr>
        <w:t>B</w:t>
      </w:r>
      <w:r w:rsidR="004075AC">
        <w:t xml:space="preserve"> (the “</w:t>
      </w:r>
      <w:r w:rsidR="004075AC" w:rsidRPr="004075AC">
        <w:rPr>
          <w:b/>
        </w:rPr>
        <w:t>Board Resolution</w:t>
      </w:r>
      <w:r w:rsidR="004075AC">
        <w:t>”).</w:t>
      </w:r>
    </w:p>
    <w:p w14:paraId="013731B0" w14:textId="77777777" w:rsidR="006E21BC" w:rsidRDefault="004075AC" w:rsidP="006E21BC">
      <w:pPr>
        <w:ind w:firstLine="720"/>
      </w:pPr>
      <w:r>
        <w:rPr>
          <w:b/>
        </w:rPr>
        <w:lastRenderedPageBreak/>
        <w:t>NOW, THEREFORE, BE IT ORDAINED BY THE MAYOR AND TOWN COUNCIL OF PHILLIPSBURG, IN THE COUNTY OF WARREN, AS FOLLOWS:</w:t>
      </w:r>
      <w:r w:rsidR="006E21BC">
        <w:t xml:space="preserve"> </w:t>
      </w:r>
    </w:p>
    <w:p w14:paraId="3D79E6B5" w14:textId="77777777" w:rsidR="004075AC" w:rsidRDefault="004075AC" w:rsidP="00B85C34">
      <w:pPr>
        <w:pStyle w:val="ListParagraph"/>
        <w:numPr>
          <w:ilvl w:val="0"/>
          <w:numId w:val="1"/>
        </w:numPr>
        <w:spacing w:before="240"/>
      </w:pPr>
      <w:r>
        <w:t>The aforementioned recitals are incorporated herein as though fully set forth at length.</w:t>
      </w:r>
    </w:p>
    <w:p w14:paraId="08948952" w14:textId="77777777" w:rsidR="004075AC" w:rsidRDefault="004075AC" w:rsidP="00B85C34">
      <w:pPr>
        <w:pStyle w:val="ListParagraph"/>
        <w:numPr>
          <w:ilvl w:val="0"/>
          <w:numId w:val="1"/>
        </w:numPr>
        <w:spacing w:before="240"/>
      </w:pPr>
      <w:r>
        <w:t>The District 5 Amendment – Riverfront Redevelopment Plan is hereby adopted pursuant to the terms of the Redevelopment Law.</w:t>
      </w:r>
    </w:p>
    <w:p w14:paraId="4564CC61" w14:textId="77777777" w:rsidR="004075AC" w:rsidRDefault="004075AC" w:rsidP="00B85C34">
      <w:pPr>
        <w:pStyle w:val="ListParagraph"/>
        <w:numPr>
          <w:ilvl w:val="0"/>
          <w:numId w:val="1"/>
        </w:numPr>
        <w:spacing w:before="240"/>
      </w:pPr>
      <w:r>
        <w:t xml:space="preserve">The zoning district map included in the zoning ordinance of the Town is hereby amended to reference and delineate the District 5 Amendment – Riverfront Redevelopment Plan. The District 5 Amendment – Riverfront Redevelopment Plan shall supersede the applicable development regulations of the Town’s municipal code, as and where indicated. </w:t>
      </w:r>
    </w:p>
    <w:p w14:paraId="47018AEA" w14:textId="77777777" w:rsidR="004075AC" w:rsidRDefault="004075AC" w:rsidP="00B85C34">
      <w:pPr>
        <w:pStyle w:val="ListParagraph"/>
        <w:numPr>
          <w:ilvl w:val="0"/>
          <w:numId w:val="1"/>
        </w:numPr>
        <w:spacing w:before="240"/>
      </w:pPr>
      <w:r>
        <w:t>If any part of this Ordinance shall be deemed invalid, such parts shall be severed and the invalidity thereby shall not affect the remaining parts of the Ordinance.</w:t>
      </w:r>
    </w:p>
    <w:p w14:paraId="213B1F82" w14:textId="77777777" w:rsidR="004075AC" w:rsidRDefault="004075AC" w:rsidP="00B85C34">
      <w:pPr>
        <w:pStyle w:val="ListParagraph"/>
        <w:numPr>
          <w:ilvl w:val="0"/>
          <w:numId w:val="1"/>
        </w:numPr>
        <w:spacing w:before="240"/>
      </w:pPr>
      <w:r>
        <w:t xml:space="preserve">A copy of the Ordinance and the District 5 Amendment – Riverfront Redevelopment Plan shall be available for public inspection at the office of the Town Clerk during regular business hours. </w:t>
      </w:r>
    </w:p>
    <w:p w14:paraId="2B0C4C4E" w14:textId="7A94A1C5" w:rsidR="00331ABC" w:rsidRDefault="004075AC" w:rsidP="00331ABC">
      <w:pPr>
        <w:pStyle w:val="ListParagraph"/>
        <w:numPr>
          <w:ilvl w:val="0"/>
          <w:numId w:val="1"/>
        </w:numPr>
        <w:spacing w:before="240"/>
      </w:pPr>
      <w:r>
        <w:t>This Ordinance shall take effect in accordance with all applicable laws.</w:t>
      </w:r>
    </w:p>
    <w:tbl>
      <w:tblPr>
        <w:tblpPr w:leftFromText="180" w:rightFromText="180" w:vertAnchor="text" w:horzAnchor="margin" w:tblpY="65"/>
        <w:tblW w:w="9408" w:type="dxa"/>
        <w:tblLook w:val="04A0" w:firstRow="1" w:lastRow="0" w:firstColumn="1" w:lastColumn="0" w:noHBand="0" w:noVBand="1"/>
      </w:tblPr>
      <w:tblGrid>
        <w:gridCol w:w="1310"/>
        <w:gridCol w:w="1337"/>
        <w:gridCol w:w="1337"/>
        <w:gridCol w:w="222"/>
        <w:gridCol w:w="222"/>
        <w:gridCol w:w="2361"/>
        <w:gridCol w:w="873"/>
        <w:gridCol w:w="873"/>
        <w:gridCol w:w="873"/>
      </w:tblGrid>
      <w:tr w:rsidR="00331ABC" w14:paraId="096DF298" w14:textId="77777777" w:rsidTr="0073377E">
        <w:trPr>
          <w:trHeight w:val="315"/>
        </w:trPr>
        <w:tc>
          <w:tcPr>
            <w:tcW w:w="2647" w:type="dxa"/>
            <w:gridSpan w:val="2"/>
            <w:noWrap/>
            <w:hideMark/>
          </w:tcPr>
          <w:p w14:paraId="11D828BA" w14:textId="77777777" w:rsidR="00331ABC" w:rsidRDefault="00331ABC" w:rsidP="0073377E">
            <w:pPr>
              <w:spacing w:after="0" w:line="240" w:lineRule="auto"/>
              <w:rPr>
                <w:rFonts w:eastAsia="Times New Roman"/>
                <w:b/>
                <w:bCs/>
                <w:sz w:val="24"/>
                <w:szCs w:val="24"/>
                <w:u w:val="single"/>
              </w:rPr>
            </w:pPr>
          </w:p>
        </w:tc>
        <w:tc>
          <w:tcPr>
            <w:tcW w:w="1337" w:type="dxa"/>
            <w:noWrap/>
            <w:vAlign w:val="bottom"/>
            <w:hideMark/>
          </w:tcPr>
          <w:p w14:paraId="2C9F19A0" w14:textId="77777777" w:rsidR="00331ABC" w:rsidRDefault="00331ABC" w:rsidP="0073377E">
            <w:pPr>
              <w:rPr>
                <w:rFonts w:eastAsia="Times New Roman"/>
                <w:b/>
                <w:bCs/>
                <w:sz w:val="24"/>
                <w:szCs w:val="24"/>
                <w:u w:val="single"/>
              </w:rPr>
            </w:pPr>
          </w:p>
        </w:tc>
        <w:tc>
          <w:tcPr>
            <w:tcW w:w="222" w:type="dxa"/>
            <w:noWrap/>
            <w:vAlign w:val="bottom"/>
            <w:hideMark/>
          </w:tcPr>
          <w:p w14:paraId="6EA6CF7C" w14:textId="77777777" w:rsidR="00331ABC" w:rsidRDefault="00331ABC" w:rsidP="0073377E">
            <w:pPr>
              <w:spacing w:after="0"/>
              <w:rPr>
                <w:sz w:val="20"/>
                <w:szCs w:val="20"/>
              </w:rPr>
            </w:pPr>
          </w:p>
        </w:tc>
        <w:tc>
          <w:tcPr>
            <w:tcW w:w="222" w:type="dxa"/>
            <w:noWrap/>
            <w:vAlign w:val="bottom"/>
            <w:hideMark/>
          </w:tcPr>
          <w:p w14:paraId="1072C960" w14:textId="77777777" w:rsidR="00331ABC" w:rsidRDefault="00331ABC" w:rsidP="0073377E">
            <w:pPr>
              <w:spacing w:after="0"/>
              <w:rPr>
                <w:sz w:val="20"/>
                <w:szCs w:val="20"/>
              </w:rPr>
            </w:pPr>
          </w:p>
        </w:tc>
        <w:tc>
          <w:tcPr>
            <w:tcW w:w="2361" w:type="dxa"/>
            <w:noWrap/>
            <w:vAlign w:val="bottom"/>
            <w:hideMark/>
          </w:tcPr>
          <w:p w14:paraId="1EA42F22" w14:textId="77777777" w:rsidR="00331ABC" w:rsidRDefault="00331ABC" w:rsidP="0073377E">
            <w:pPr>
              <w:spacing w:after="0"/>
              <w:rPr>
                <w:sz w:val="20"/>
                <w:szCs w:val="20"/>
              </w:rPr>
            </w:pPr>
          </w:p>
        </w:tc>
        <w:tc>
          <w:tcPr>
            <w:tcW w:w="873" w:type="dxa"/>
            <w:noWrap/>
            <w:vAlign w:val="bottom"/>
            <w:hideMark/>
          </w:tcPr>
          <w:p w14:paraId="1BB0FB3A" w14:textId="77777777" w:rsidR="00331ABC" w:rsidRDefault="00331ABC" w:rsidP="0073377E">
            <w:pPr>
              <w:spacing w:after="0"/>
              <w:rPr>
                <w:sz w:val="20"/>
                <w:szCs w:val="20"/>
              </w:rPr>
            </w:pPr>
          </w:p>
        </w:tc>
        <w:tc>
          <w:tcPr>
            <w:tcW w:w="873" w:type="dxa"/>
            <w:noWrap/>
            <w:vAlign w:val="bottom"/>
            <w:hideMark/>
          </w:tcPr>
          <w:p w14:paraId="6FA2ABAC" w14:textId="77777777" w:rsidR="00331ABC" w:rsidRDefault="00331ABC" w:rsidP="0073377E">
            <w:pPr>
              <w:spacing w:after="0"/>
              <w:rPr>
                <w:sz w:val="20"/>
                <w:szCs w:val="20"/>
              </w:rPr>
            </w:pPr>
          </w:p>
        </w:tc>
        <w:tc>
          <w:tcPr>
            <w:tcW w:w="873" w:type="dxa"/>
            <w:noWrap/>
            <w:vAlign w:val="bottom"/>
            <w:hideMark/>
          </w:tcPr>
          <w:p w14:paraId="4EA0C9E3" w14:textId="77777777" w:rsidR="00331ABC" w:rsidRDefault="00331ABC" w:rsidP="0073377E">
            <w:pPr>
              <w:spacing w:after="0"/>
              <w:rPr>
                <w:sz w:val="20"/>
                <w:szCs w:val="20"/>
              </w:rPr>
            </w:pPr>
          </w:p>
        </w:tc>
      </w:tr>
      <w:tr w:rsidR="00331ABC" w14:paraId="39CAD6B1" w14:textId="77777777" w:rsidTr="0073377E">
        <w:trPr>
          <w:trHeight w:val="80"/>
        </w:trPr>
        <w:tc>
          <w:tcPr>
            <w:tcW w:w="1310" w:type="dxa"/>
            <w:noWrap/>
            <w:vAlign w:val="bottom"/>
            <w:hideMark/>
          </w:tcPr>
          <w:p w14:paraId="5A005EA0" w14:textId="77777777" w:rsidR="00331ABC" w:rsidRDefault="00331ABC" w:rsidP="0073377E">
            <w:pPr>
              <w:spacing w:after="0"/>
              <w:rPr>
                <w:sz w:val="20"/>
                <w:szCs w:val="20"/>
              </w:rPr>
            </w:pPr>
          </w:p>
        </w:tc>
        <w:tc>
          <w:tcPr>
            <w:tcW w:w="1337" w:type="dxa"/>
            <w:noWrap/>
            <w:vAlign w:val="bottom"/>
            <w:hideMark/>
          </w:tcPr>
          <w:p w14:paraId="5B3AFCCF" w14:textId="77777777" w:rsidR="00331ABC" w:rsidRDefault="00331ABC" w:rsidP="0073377E">
            <w:pPr>
              <w:spacing w:after="0"/>
              <w:rPr>
                <w:sz w:val="20"/>
                <w:szCs w:val="20"/>
              </w:rPr>
            </w:pPr>
          </w:p>
        </w:tc>
        <w:tc>
          <w:tcPr>
            <w:tcW w:w="1337" w:type="dxa"/>
            <w:noWrap/>
            <w:vAlign w:val="bottom"/>
            <w:hideMark/>
          </w:tcPr>
          <w:p w14:paraId="0101857E" w14:textId="77777777" w:rsidR="00331ABC" w:rsidRDefault="00331ABC" w:rsidP="0073377E">
            <w:pPr>
              <w:spacing w:after="0"/>
              <w:rPr>
                <w:sz w:val="20"/>
                <w:szCs w:val="20"/>
              </w:rPr>
            </w:pPr>
          </w:p>
        </w:tc>
        <w:tc>
          <w:tcPr>
            <w:tcW w:w="222" w:type="dxa"/>
            <w:noWrap/>
            <w:vAlign w:val="bottom"/>
            <w:hideMark/>
          </w:tcPr>
          <w:p w14:paraId="326AE2A7" w14:textId="77777777" w:rsidR="00331ABC" w:rsidRDefault="00331ABC" w:rsidP="0073377E">
            <w:pPr>
              <w:spacing w:after="0"/>
              <w:rPr>
                <w:sz w:val="20"/>
                <w:szCs w:val="20"/>
              </w:rPr>
            </w:pPr>
          </w:p>
        </w:tc>
        <w:tc>
          <w:tcPr>
            <w:tcW w:w="222" w:type="dxa"/>
            <w:noWrap/>
            <w:vAlign w:val="bottom"/>
            <w:hideMark/>
          </w:tcPr>
          <w:p w14:paraId="4985FD21" w14:textId="77777777" w:rsidR="00331ABC" w:rsidRDefault="00331ABC" w:rsidP="0073377E">
            <w:pPr>
              <w:spacing w:after="0"/>
              <w:rPr>
                <w:sz w:val="20"/>
                <w:szCs w:val="20"/>
              </w:rPr>
            </w:pPr>
          </w:p>
        </w:tc>
        <w:tc>
          <w:tcPr>
            <w:tcW w:w="2361" w:type="dxa"/>
            <w:noWrap/>
            <w:vAlign w:val="bottom"/>
            <w:hideMark/>
          </w:tcPr>
          <w:p w14:paraId="344CC5E0" w14:textId="77777777" w:rsidR="00331ABC" w:rsidRDefault="00331ABC" w:rsidP="0073377E">
            <w:pPr>
              <w:spacing w:after="0"/>
              <w:rPr>
                <w:sz w:val="20"/>
                <w:szCs w:val="20"/>
              </w:rPr>
            </w:pPr>
          </w:p>
        </w:tc>
        <w:tc>
          <w:tcPr>
            <w:tcW w:w="873" w:type="dxa"/>
            <w:noWrap/>
            <w:vAlign w:val="bottom"/>
            <w:hideMark/>
          </w:tcPr>
          <w:p w14:paraId="004FED4F" w14:textId="77777777" w:rsidR="00331ABC" w:rsidRDefault="00331ABC" w:rsidP="0073377E">
            <w:pPr>
              <w:spacing w:after="0"/>
              <w:rPr>
                <w:sz w:val="20"/>
                <w:szCs w:val="20"/>
              </w:rPr>
            </w:pPr>
          </w:p>
        </w:tc>
        <w:tc>
          <w:tcPr>
            <w:tcW w:w="873" w:type="dxa"/>
            <w:noWrap/>
            <w:vAlign w:val="bottom"/>
            <w:hideMark/>
          </w:tcPr>
          <w:p w14:paraId="154F9564" w14:textId="77777777" w:rsidR="00331ABC" w:rsidRDefault="00331ABC" w:rsidP="0073377E">
            <w:pPr>
              <w:spacing w:after="0"/>
              <w:rPr>
                <w:sz w:val="20"/>
                <w:szCs w:val="20"/>
              </w:rPr>
            </w:pPr>
          </w:p>
        </w:tc>
        <w:tc>
          <w:tcPr>
            <w:tcW w:w="873" w:type="dxa"/>
            <w:noWrap/>
            <w:vAlign w:val="bottom"/>
            <w:hideMark/>
          </w:tcPr>
          <w:p w14:paraId="2922DED2" w14:textId="77777777" w:rsidR="00331ABC" w:rsidRDefault="00331ABC" w:rsidP="0073377E">
            <w:pPr>
              <w:spacing w:after="0"/>
              <w:rPr>
                <w:sz w:val="20"/>
                <w:szCs w:val="20"/>
              </w:rPr>
            </w:pPr>
          </w:p>
        </w:tc>
      </w:tr>
      <w:tr w:rsidR="00331ABC" w14:paraId="1AC35E0C" w14:textId="77777777" w:rsidTr="0073377E">
        <w:trPr>
          <w:trHeight w:val="315"/>
        </w:trPr>
        <w:tc>
          <w:tcPr>
            <w:tcW w:w="9408" w:type="dxa"/>
            <w:gridSpan w:val="9"/>
            <w:noWrap/>
            <w:hideMark/>
          </w:tcPr>
          <w:p w14:paraId="359B1D64" w14:textId="77777777" w:rsidR="00331ABC" w:rsidRDefault="00331ABC" w:rsidP="0073377E">
            <w:pPr>
              <w:spacing w:after="0" w:line="240" w:lineRule="auto"/>
              <w:rPr>
                <w:rFonts w:eastAsia="Times New Roman"/>
                <w:sz w:val="24"/>
                <w:szCs w:val="24"/>
              </w:rPr>
            </w:pPr>
          </w:p>
        </w:tc>
      </w:tr>
      <w:tr w:rsidR="00331ABC" w14:paraId="294B4794" w14:textId="77777777" w:rsidTr="0073377E">
        <w:trPr>
          <w:trHeight w:val="300"/>
        </w:trPr>
        <w:tc>
          <w:tcPr>
            <w:tcW w:w="1310" w:type="dxa"/>
            <w:noWrap/>
            <w:vAlign w:val="bottom"/>
            <w:hideMark/>
          </w:tcPr>
          <w:p w14:paraId="53FBA83B" w14:textId="77777777" w:rsidR="00331ABC" w:rsidRDefault="00331ABC" w:rsidP="0073377E">
            <w:pPr>
              <w:rPr>
                <w:rFonts w:eastAsia="Times New Roman"/>
                <w:sz w:val="24"/>
                <w:szCs w:val="24"/>
              </w:rPr>
            </w:pPr>
          </w:p>
        </w:tc>
        <w:tc>
          <w:tcPr>
            <w:tcW w:w="1337" w:type="dxa"/>
            <w:noWrap/>
            <w:vAlign w:val="bottom"/>
            <w:hideMark/>
          </w:tcPr>
          <w:p w14:paraId="7871D046" w14:textId="77777777" w:rsidR="00331ABC" w:rsidRDefault="00331ABC" w:rsidP="0073377E">
            <w:pPr>
              <w:spacing w:after="0"/>
              <w:rPr>
                <w:sz w:val="20"/>
                <w:szCs w:val="20"/>
              </w:rPr>
            </w:pPr>
          </w:p>
        </w:tc>
        <w:tc>
          <w:tcPr>
            <w:tcW w:w="1337" w:type="dxa"/>
            <w:noWrap/>
            <w:vAlign w:val="bottom"/>
            <w:hideMark/>
          </w:tcPr>
          <w:p w14:paraId="414FFC66" w14:textId="77777777" w:rsidR="00331ABC" w:rsidRDefault="00331ABC" w:rsidP="0073377E">
            <w:pPr>
              <w:spacing w:after="0"/>
              <w:rPr>
                <w:sz w:val="20"/>
                <w:szCs w:val="20"/>
              </w:rPr>
            </w:pPr>
          </w:p>
        </w:tc>
        <w:tc>
          <w:tcPr>
            <w:tcW w:w="222" w:type="dxa"/>
            <w:noWrap/>
            <w:vAlign w:val="bottom"/>
            <w:hideMark/>
          </w:tcPr>
          <w:p w14:paraId="3492AF58" w14:textId="77777777" w:rsidR="00331ABC" w:rsidRDefault="00331ABC" w:rsidP="0073377E">
            <w:pPr>
              <w:spacing w:after="0"/>
              <w:rPr>
                <w:sz w:val="20"/>
                <w:szCs w:val="20"/>
              </w:rPr>
            </w:pPr>
          </w:p>
        </w:tc>
        <w:tc>
          <w:tcPr>
            <w:tcW w:w="222" w:type="dxa"/>
            <w:noWrap/>
            <w:vAlign w:val="bottom"/>
            <w:hideMark/>
          </w:tcPr>
          <w:p w14:paraId="7A5D9816" w14:textId="77777777" w:rsidR="00331ABC" w:rsidRDefault="00331ABC" w:rsidP="0073377E">
            <w:pPr>
              <w:spacing w:after="0"/>
              <w:rPr>
                <w:sz w:val="20"/>
                <w:szCs w:val="20"/>
              </w:rPr>
            </w:pPr>
          </w:p>
        </w:tc>
        <w:tc>
          <w:tcPr>
            <w:tcW w:w="2361" w:type="dxa"/>
            <w:noWrap/>
            <w:vAlign w:val="bottom"/>
            <w:hideMark/>
          </w:tcPr>
          <w:p w14:paraId="73A06B04" w14:textId="77777777" w:rsidR="00331ABC" w:rsidRDefault="00331ABC" w:rsidP="0073377E">
            <w:pPr>
              <w:spacing w:after="0"/>
              <w:rPr>
                <w:sz w:val="20"/>
                <w:szCs w:val="20"/>
              </w:rPr>
            </w:pPr>
          </w:p>
        </w:tc>
        <w:tc>
          <w:tcPr>
            <w:tcW w:w="873" w:type="dxa"/>
            <w:noWrap/>
            <w:vAlign w:val="bottom"/>
            <w:hideMark/>
          </w:tcPr>
          <w:p w14:paraId="6C366F5D" w14:textId="77777777" w:rsidR="00331ABC" w:rsidRDefault="00331ABC" w:rsidP="0073377E">
            <w:pPr>
              <w:spacing w:after="0"/>
              <w:rPr>
                <w:sz w:val="20"/>
                <w:szCs w:val="20"/>
              </w:rPr>
            </w:pPr>
          </w:p>
        </w:tc>
        <w:tc>
          <w:tcPr>
            <w:tcW w:w="873" w:type="dxa"/>
            <w:noWrap/>
            <w:vAlign w:val="bottom"/>
            <w:hideMark/>
          </w:tcPr>
          <w:p w14:paraId="7F5B26D0" w14:textId="77777777" w:rsidR="00331ABC" w:rsidRDefault="00331ABC" w:rsidP="0073377E">
            <w:pPr>
              <w:spacing w:after="0"/>
              <w:rPr>
                <w:sz w:val="20"/>
                <w:szCs w:val="20"/>
              </w:rPr>
            </w:pPr>
          </w:p>
        </w:tc>
        <w:tc>
          <w:tcPr>
            <w:tcW w:w="873" w:type="dxa"/>
            <w:noWrap/>
            <w:vAlign w:val="bottom"/>
            <w:hideMark/>
          </w:tcPr>
          <w:p w14:paraId="66ECE648" w14:textId="77777777" w:rsidR="00331ABC" w:rsidRDefault="00331ABC" w:rsidP="0073377E">
            <w:pPr>
              <w:spacing w:after="0"/>
              <w:rPr>
                <w:sz w:val="20"/>
                <w:szCs w:val="20"/>
              </w:rPr>
            </w:pPr>
          </w:p>
        </w:tc>
      </w:tr>
      <w:tr w:rsidR="00331ABC" w14:paraId="719D46A1" w14:textId="77777777" w:rsidTr="0073377E">
        <w:trPr>
          <w:trHeight w:val="315"/>
        </w:trPr>
        <w:tc>
          <w:tcPr>
            <w:tcW w:w="2647" w:type="dxa"/>
            <w:gridSpan w:val="2"/>
            <w:noWrap/>
            <w:hideMark/>
          </w:tcPr>
          <w:p w14:paraId="4805B010" w14:textId="77777777" w:rsidR="00331ABC" w:rsidRDefault="00331ABC" w:rsidP="0073377E">
            <w:pPr>
              <w:spacing w:after="0" w:line="240" w:lineRule="auto"/>
              <w:rPr>
                <w:rFonts w:eastAsia="Times New Roman"/>
                <w:b/>
                <w:bCs/>
                <w:sz w:val="24"/>
                <w:szCs w:val="24"/>
              </w:rPr>
            </w:pPr>
            <w:r>
              <w:rPr>
                <w:rFonts w:eastAsia="Times New Roman"/>
                <w:b/>
                <w:bCs/>
                <w:sz w:val="24"/>
                <w:szCs w:val="24"/>
              </w:rPr>
              <w:t xml:space="preserve">ATTEST:  </w:t>
            </w:r>
          </w:p>
        </w:tc>
        <w:tc>
          <w:tcPr>
            <w:tcW w:w="1337" w:type="dxa"/>
            <w:noWrap/>
            <w:vAlign w:val="bottom"/>
            <w:hideMark/>
          </w:tcPr>
          <w:p w14:paraId="1D40319A" w14:textId="77777777" w:rsidR="00331ABC" w:rsidRDefault="00331ABC" w:rsidP="0073377E">
            <w:pPr>
              <w:rPr>
                <w:rFonts w:eastAsia="Times New Roman"/>
                <w:b/>
                <w:bCs/>
                <w:sz w:val="24"/>
                <w:szCs w:val="24"/>
              </w:rPr>
            </w:pPr>
          </w:p>
        </w:tc>
        <w:tc>
          <w:tcPr>
            <w:tcW w:w="222" w:type="dxa"/>
            <w:noWrap/>
            <w:vAlign w:val="bottom"/>
            <w:hideMark/>
          </w:tcPr>
          <w:p w14:paraId="42BBA7FA" w14:textId="77777777" w:rsidR="00331ABC" w:rsidRDefault="00331ABC" w:rsidP="0073377E">
            <w:pPr>
              <w:spacing w:after="0"/>
              <w:rPr>
                <w:sz w:val="20"/>
                <w:szCs w:val="20"/>
              </w:rPr>
            </w:pPr>
          </w:p>
        </w:tc>
        <w:tc>
          <w:tcPr>
            <w:tcW w:w="222" w:type="dxa"/>
            <w:noWrap/>
            <w:vAlign w:val="bottom"/>
            <w:hideMark/>
          </w:tcPr>
          <w:p w14:paraId="34280327" w14:textId="77777777" w:rsidR="00331ABC" w:rsidRDefault="00331ABC" w:rsidP="0073377E">
            <w:pPr>
              <w:spacing w:after="0"/>
              <w:rPr>
                <w:sz w:val="20"/>
                <w:szCs w:val="20"/>
              </w:rPr>
            </w:pPr>
          </w:p>
        </w:tc>
        <w:tc>
          <w:tcPr>
            <w:tcW w:w="4980" w:type="dxa"/>
            <w:gridSpan w:val="4"/>
            <w:noWrap/>
            <w:vAlign w:val="bottom"/>
            <w:hideMark/>
          </w:tcPr>
          <w:p w14:paraId="7E0DC721" w14:textId="77777777" w:rsidR="00331ABC" w:rsidRDefault="00331ABC" w:rsidP="0073377E">
            <w:pPr>
              <w:spacing w:after="0" w:line="240" w:lineRule="auto"/>
              <w:rPr>
                <w:rFonts w:eastAsia="Times New Roman"/>
                <w:b/>
                <w:bCs/>
                <w:color w:val="000000"/>
              </w:rPr>
            </w:pPr>
            <w:r>
              <w:rPr>
                <w:rFonts w:eastAsia="Times New Roman"/>
                <w:b/>
                <w:bCs/>
                <w:color w:val="000000"/>
              </w:rPr>
              <w:t>TOWN OF PHILLIPSBURG</w:t>
            </w:r>
          </w:p>
        </w:tc>
      </w:tr>
      <w:tr w:rsidR="00331ABC" w14:paraId="1ACD67FC" w14:textId="77777777" w:rsidTr="0073377E">
        <w:trPr>
          <w:trHeight w:val="300"/>
        </w:trPr>
        <w:tc>
          <w:tcPr>
            <w:tcW w:w="1310" w:type="dxa"/>
            <w:noWrap/>
            <w:vAlign w:val="bottom"/>
            <w:hideMark/>
          </w:tcPr>
          <w:p w14:paraId="39AB8241" w14:textId="77777777" w:rsidR="00331ABC" w:rsidRDefault="00331ABC" w:rsidP="0073377E">
            <w:pPr>
              <w:rPr>
                <w:rFonts w:eastAsia="Times New Roman"/>
                <w:b/>
                <w:bCs/>
                <w:color w:val="000000"/>
              </w:rPr>
            </w:pPr>
          </w:p>
        </w:tc>
        <w:tc>
          <w:tcPr>
            <w:tcW w:w="1337" w:type="dxa"/>
            <w:noWrap/>
            <w:vAlign w:val="bottom"/>
            <w:hideMark/>
          </w:tcPr>
          <w:p w14:paraId="03B0C385" w14:textId="77777777" w:rsidR="00331ABC" w:rsidRDefault="00331ABC" w:rsidP="0073377E">
            <w:pPr>
              <w:spacing w:after="0"/>
              <w:rPr>
                <w:sz w:val="20"/>
                <w:szCs w:val="20"/>
              </w:rPr>
            </w:pPr>
          </w:p>
        </w:tc>
        <w:tc>
          <w:tcPr>
            <w:tcW w:w="1337" w:type="dxa"/>
            <w:noWrap/>
            <w:vAlign w:val="bottom"/>
            <w:hideMark/>
          </w:tcPr>
          <w:p w14:paraId="2F4978DE" w14:textId="77777777" w:rsidR="00331ABC" w:rsidRDefault="00331ABC" w:rsidP="0073377E">
            <w:pPr>
              <w:spacing w:after="0"/>
              <w:rPr>
                <w:sz w:val="20"/>
                <w:szCs w:val="20"/>
              </w:rPr>
            </w:pPr>
          </w:p>
        </w:tc>
        <w:tc>
          <w:tcPr>
            <w:tcW w:w="222" w:type="dxa"/>
            <w:noWrap/>
            <w:vAlign w:val="bottom"/>
            <w:hideMark/>
          </w:tcPr>
          <w:p w14:paraId="30AEB54A" w14:textId="77777777" w:rsidR="00331ABC" w:rsidRDefault="00331ABC" w:rsidP="0073377E">
            <w:pPr>
              <w:spacing w:after="0"/>
              <w:rPr>
                <w:sz w:val="20"/>
                <w:szCs w:val="20"/>
              </w:rPr>
            </w:pPr>
          </w:p>
        </w:tc>
        <w:tc>
          <w:tcPr>
            <w:tcW w:w="222" w:type="dxa"/>
            <w:noWrap/>
            <w:vAlign w:val="bottom"/>
            <w:hideMark/>
          </w:tcPr>
          <w:p w14:paraId="396DAD27" w14:textId="77777777" w:rsidR="00331ABC" w:rsidRDefault="00331ABC" w:rsidP="0073377E">
            <w:pPr>
              <w:spacing w:after="0"/>
              <w:rPr>
                <w:sz w:val="20"/>
                <w:szCs w:val="20"/>
              </w:rPr>
            </w:pPr>
          </w:p>
        </w:tc>
        <w:tc>
          <w:tcPr>
            <w:tcW w:w="2361" w:type="dxa"/>
            <w:noWrap/>
            <w:vAlign w:val="bottom"/>
            <w:hideMark/>
          </w:tcPr>
          <w:p w14:paraId="3F987FC5" w14:textId="77777777" w:rsidR="00331ABC" w:rsidRDefault="00331ABC" w:rsidP="0073377E">
            <w:pPr>
              <w:spacing w:after="0"/>
              <w:rPr>
                <w:sz w:val="20"/>
                <w:szCs w:val="20"/>
              </w:rPr>
            </w:pPr>
          </w:p>
        </w:tc>
        <w:tc>
          <w:tcPr>
            <w:tcW w:w="873" w:type="dxa"/>
            <w:noWrap/>
            <w:vAlign w:val="bottom"/>
            <w:hideMark/>
          </w:tcPr>
          <w:p w14:paraId="586A70CC" w14:textId="77777777" w:rsidR="00331ABC" w:rsidRDefault="00331ABC" w:rsidP="0073377E">
            <w:pPr>
              <w:spacing w:after="0"/>
              <w:rPr>
                <w:sz w:val="20"/>
                <w:szCs w:val="20"/>
              </w:rPr>
            </w:pPr>
          </w:p>
        </w:tc>
        <w:tc>
          <w:tcPr>
            <w:tcW w:w="873" w:type="dxa"/>
            <w:noWrap/>
            <w:vAlign w:val="bottom"/>
            <w:hideMark/>
          </w:tcPr>
          <w:p w14:paraId="06761FD9" w14:textId="77777777" w:rsidR="00331ABC" w:rsidRDefault="00331ABC" w:rsidP="0073377E">
            <w:pPr>
              <w:spacing w:after="0"/>
              <w:rPr>
                <w:sz w:val="20"/>
                <w:szCs w:val="20"/>
              </w:rPr>
            </w:pPr>
          </w:p>
        </w:tc>
        <w:tc>
          <w:tcPr>
            <w:tcW w:w="873" w:type="dxa"/>
            <w:noWrap/>
            <w:vAlign w:val="bottom"/>
            <w:hideMark/>
          </w:tcPr>
          <w:p w14:paraId="7CB08439" w14:textId="77777777" w:rsidR="00331ABC" w:rsidRDefault="00331ABC" w:rsidP="0073377E">
            <w:pPr>
              <w:spacing w:after="0"/>
              <w:rPr>
                <w:sz w:val="20"/>
                <w:szCs w:val="20"/>
              </w:rPr>
            </w:pPr>
          </w:p>
        </w:tc>
      </w:tr>
      <w:tr w:rsidR="00331ABC" w14:paraId="26241393" w14:textId="77777777" w:rsidTr="0073377E">
        <w:trPr>
          <w:trHeight w:val="300"/>
        </w:trPr>
        <w:tc>
          <w:tcPr>
            <w:tcW w:w="1310" w:type="dxa"/>
            <w:noWrap/>
            <w:vAlign w:val="bottom"/>
            <w:hideMark/>
          </w:tcPr>
          <w:p w14:paraId="551AE9F7" w14:textId="77777777" w:rsidR="00331ABC" w:rsidRDefault="00331ABC" w:rsidP="0073377E">
            <w:pPr>
              <w:spacing w:after="0"/>
              <w:rPr>
                <w:sz w:val="20"/>
                <w:szCs w:val="20"/>
              </w:rPr>
            </w:pPr>
          </w:p>
        </w:tc>
        <w:tc>
          <w:tcPr>
            <w:tcW w:w="1337" w:type="dxa"/>
            <w:noWrap/>
            <w:vAlign w:val="bottom"/>
            <w:hideMark/>
          </w:tcPr>
          <w:p w14:paraId="048E8426" w14:textId="77777777" w:rsidR="00331ABC" w:rsidRDefault="00331ABC" w:rsidP="0073377E">
            <w:pPr>
              <w:spacing w:after="0"/>
              <w:rPr>
                <w:sz w:val="20"/>
                <w:szCs w:val="20"/>
              </w:rPr>
            </w:pPr>
          </w:p>
        </w:tc>
        <w:tc>
          <w:tcPr>
            <w:tcW w:w="1337" w:type="dxa"/>
            <w:noWrap/>
            <w:vAlign w:val="bottom"/>
            <w:hideMark/>
          </w:tcPr>
          <w:p w14:paraId="6A7049FE" w14:textId="77777777" w:rsidR="00331ABC" w:rsidRDefault="00331ABC" w:rsidP="0073377E">
            <w:pPr>
              <w:spacing w:after="0"/>
              <w:rPr>
                <w:sz w:val="20"/>
                <w:szCs w:val="20"/>
              </w:rPr>
            </w:pPr>
          </w:p>
        </w:tc>
        <w:tc>
          <w:tcPr>
            <w:tcW w:w="222" w:type="dxa"/>
            <w:noWrap/>
            <w:vAlign w:val="bottom"/>
            <w:hideMark/>
          </w:tcPr>
          <w:p w14:paraId="70D38B35" w14:textId="77777777" w:rsidR="00331ABC" w:rsidRDefault="00331ABC" w:rsidP="0073377E">
            <w:pPr>
              <w:spacing w:after="0"/>
              <w:rPr>
                <w:sz w:val="20"/>
                <w:szCs w:val="20"/>
              </w:rPr>
            </w:pPr>
          </w:p>
        </w:tc>
        <w:tc>
          <w:tcPr>
            <w:tcW w:w="222" w:type="dxa"/>
            <w:noWrap/>
            <w:vAlign w:val="bottom"/>
            <w:hideMark/>
          </w:tcPr>
          <w:p w14:paraId="7E906CB5" w14:textId="77777777" w:rsidR="00331ABC" w:rsidRDefault="00331ABC" w:rsidP="0073377E">
            <w:pPr>
              <w:spacing w:after="0"/>
              <w:rPr>
                <w:sz w:val="20"/>
                <w:szCs w:val="20"/>
              </w:rPr>
            </w:pPr>
          </w:p>
        </w:tc>
        <w:tc>
          <w:tcPr>
            <w:tcW w:w="2361" w:type="dxa"/>
            <w:noWrap/>
            <w:vAlign w:val="bottom"/>
            <w:hideMark/>
          </w:tcPr>
          <w:p w14:paraId="05A750B9" w14:textId="77777777" w:rsidR="00331ABC" w:rsidRDefault="00331ABC" w:rsidP="0073377E">
            <w:pPr>
              <w:spacing w:after="0"/>
              <w:rPr>
                <w:sz w:val="20"/>
                <w:szCs w:val="20"/>
              </w:rPr>
            </w:pPr>
          </w:p>
        </w:tc>
        <w:tc>
          <w:tcPr>
            <w:tcW w:w="873" w:type="dxa"/>
            <w:noWrap/>
            <w:vAlign w:val="bottom"/>
            <w:hideMark/>
          </w:tcPr>
          <w:p w14:paraId="7ED06B25" w14:textId="77777777" w:rsidR="00331ABC" w:rsidRDefault="00331ABC" w:rsidP="0073377E">
            <w:pPr>
              <w:spacing w:after="0"/>
              <w:rPr>
                <w:sz w:val="20"/>
                <w:szCs w:val="20"/>
              </w:rPr>
            </w:pPr>
          </w:p>
        </w:tc>
        <w:tc>
          <w:tcPr>
            <w:tcW w:w="873" w:type="dxa"/>
            <w:noWrap/>
            <w:vAlign w:val="bottom"/>
            <w:hideMark/>
          </w:tcPr>
          <w:p w14:paraId="1CAB7583" w14:textId="77777777" w:rsidR="00331ABC" w:rsidRDefault="00331ABC" w:rsidP="0073377E">
            <w:pPr>
              <w:spacing w:after="0"/>
              <w:rPr>
                <w:sz w:val="20"/>
                <w:szCs w:val="20"/>
              </w:rPr>
            </w:pPr>
          </w:p>
        </w:tc>
        <w:tc>
          <w:tcPr>
            <w:tcW w:w="873" w:type="dxa"/>
            <w:noWrap/>
            <w:vAlign w:val="bottom"/>
            <w:hideMark/>
          </w:tcPr>
          <w:p w14:paraId="78C7DADC" w14:textId="77777777" w:rsidR="00331ABC" w:rsidRDefault="00331ABC" w:rsidP="0073377E">
            <w:pPr>
              <w:spacing w:after="0"/>
              <w:rPr>
                <w:sz w:val="20"/>
                <w:szCs w:val="20"/>
              </w:rPr>
            </w:pPr>
          </w:p>
        </w:tc>
      </w:tr>
      <w:tr w:rsidR="00331ABC" w14:paraId="68CCE410" w14:textId="77777777" w:rsidTr="0073377E">
        <w:trPr>
          <w:trHeight w:val="300"/>
        </w:trPr>
        <w:tc>
          <w:tcPr>
            <w:tcW w:w="1310" w:type="dxa"/>
            <w:noWrap/>
            <w:vAlign w:val="bottom"/>
            <w:hideMark/>
          </w:tcPr>
          <w:p w14:paraId="510FA660" w14:textId="77777777" w:rsidR="00331ABC" w:rsidRDefault="00331ABC" w:rsidP="0073377E">
            <w:pPr>
              <w:spacing w:after="0"/>
              <w:rPr>
                <w:sz w:val="20"/>
                <w:szCs w:val="20"/>
              </w:rPr>
            </w:pPr>
          </w:p>
        </w:tc>
        <w:tc>
          <w:tcPr>
            <w:tcW w:w="1337" w:type="dxa"/>
            <w:noWrap/>
            <w:vAlign w:val="bottom"/>
            <w:hideMark/>
          </w:tcPr>
          <w:p w14:paraId="606E7EA6" w14:textId="77777777" w:rsidR="00331ABC" w:rsidRDefault="00331ABC" w:rsidP="0073377E">
            <w:pPr>
              <w:spacing w:after="0"/>
              <w:rPr>
                <w:sz w:val="20"/>
                <w:szCs w:val="20"/>
              </w:rPr>
            </w:pPr>
          </w:p>
        </w:tc>
        <w:tc>
          <w:tcPr>
            <w:tcW w:w="1337" w:type="dxa"/>
            <w:noWrap/>
            <w:vAlign w:val="bottom"/>
            <w:hideMark/>
          </w:tcPr>
          <w:p w14:paraId="09FD94FA" w14:textId="77777777" w:rsidR="00331ABC" w:rsidRDefault="00331ABC" w:rsidP="0073377E">
            <w:pPr>
              <w:spacing w:after="0"/>
              <w:rPr>
                <w:sz w:val="20"/>
                <w:szCs w:val="20"/>
              </w:rPr>
            </w:pPr>
          </w:p>
        </w:tc>
        <w:tc>
          <w:tcPr>
            <w:tcW w:w="222" w:type="dxa"/>
            <w:noWrap/>
            <w:vAlign w:val="bottom"/>
            <w:hideMark/>
          </w:tcPr>
          <w:p w14:paraId="6048F929" w14:textId="77777777" w:rsidR="00331ABC" w:rsidRDefault="00331ABC" w:rsidP="0073377E">
            <w:pPr>
              <w:spacing w:after="0"/>
              <w:rPr>
                <w:sz w:val="20"/>
                <w:szCs w:val="20"/>
              </w:rPr>
            </w:pPr>
          </w:p>
        </w:tc>
        <w:tc>
          <w:tcPr>
            <w:tcW w:w="222" w:type="dxa"/>
            <w:noWrap/>
            <w:vAlign w:val="bottom"/>
            <w:hideMark/>
          </w:tcPr>
          <w:p w14:paraId="6A8B7887" w14:textId="77777777" w:rsidR="00331ABC" w:rsidRDefault="00331ABC" w:rsidP="0073377E">
            <w:pPr>
              <w:spacing w:after="0"/>
              <w:rPr>
                <w:sz w:val="20"/>
                <w:szCs w:val="20"/>
              </w:rPr>
            </w:pPr>
          </w:p>
        </w:tc>
        <w:tc>
          <w:tcPr>
            <w:tcW w:w="2361" w:type="dxa"/>
            <w:noWrap/>
            <w:vAlign w:val="bottom"/>
            <w:hideMark/>
          </w:tcPr>
          <w:p w14:paraId="039BBCB2" w14:textId="77777777" w:rsidR="00331ABC" w:rsidRDefault="00331ABC" w:rsidP="0073377E">
            <w:pPr>
              <w:spacing w:after="0"/>
              <w:rPr>
                <w:sz w:val="20"/>
                <w:szCs w:val="20"/>
              </w:rPr>
            </w:pPr>
          </w:p>
        </w:tc>
        <w:tc>
          <w:tcPr>
            <w:tcW w:w="873" w:type="dxa"/>
            <w:noWrap/>
            <w:vAlign w:val="bottom"/>
            <w:hideMark/>
          </w:tcPr>
          <w:p w14:paraId="08A2B07D" w14:textId="77777777" w:rsidR="00331ABC" w:rsidRDefault="00331ABC" w:rsidP="0073377E">
            <w:pPr>
              <w:spacing w:after="0"/>
              <w:rPr>
                <w:sz w:val="20"/>
                <w:szCs w:val="20"/>
              </w:rPr>
            </w:pPr>
          </w:p>
        </w:tc>
        <w:tc>
          <w:tcPr>
            <w:tcW w:w="873" w:type="dxa"/>
            <w:noWrap/>
            <w:vAlign w:val="bottom"/>
            <w:hideMark/>
          </w:tcPr>
          <w:p w14:paraId="64596B3F" w14:textId="77777777" w:rsidR="00331ABC" w:rsidRDefault="00331ABC" w:rsidP="0073377E">
            <w:pPr>
              <w:spacing w:after="0"/>
              <w:rPr>
                <w:sz w:val="20"/>
                <w:szCs w:val="20"/>
              </w:rPr>
            </w:pPr>
          </w:p>
        </w:tc>
        <w:tc>
          <w:tcPr>
            <w:tcW w:w="873" w:type="dxa"/>
            <w:noWrap/>
            <w:vAlign w:val="bottom"/>
            <w:hideMark/>
          </w:tcPr>
          <w:p w14:paraId="557446CC" w14:textId="77777777" w:rsidR="00331ABC" w:rsidRDefault="00331ABC" w:rsidP="0073377E">
            <w:pPr>
              <w:spacing w:after="0"/>
              <w:rPr>
                <w:sz w:val="20"/>
                <w:szCs w:val="20"/>
              </w:rPr>
            </w:pPr>
          </w:p>
        </w:tc>
      </w:tr>
      <w:tr w:rsidR="00331ABC" w14:paraId="14E64856" w14:textId="77777777" w:rsidTr="0073377E">
        <w:trPr>
          <w:trHeight w:val="300"/>
        </w:trPr>
        <w:tc>
          <w:tcPr>
            <w:tcW w:w="1310" w:type="dxa"/>
            <w:tcBorders>
              <w:top w:val="nil"/>
              <w:left w:val="nil"/>
              <w:bottom w:val="single" w:sz="4" w:space="0" w:color="auto"/>
              <w:right w:val="nil"/>
            </w:tcBorders>
            <w:noWrap/>
            <w:vAlign w:val="bottom"/>
            <w:hideMark/>
          </w:tcPr>
          <w:p w14:paraId="17561F7E" w14:textId="77777777" w:rsidR="00331ABC" w:rsidRDefault="00331ABC" w:rsidP="0073377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337" w:type="dxa"/>
            <w:tcBorders>
              <w:top w:val="nil"/>
              <w:left w:val="nil"/>
              <w:bottom w:val="single" w:sz="4" w:space="0" w:color="auto"/>
              <w:right w:val="nil"/>
            </w:tcBorders>
            <w:noWrap/>
            <w:vAlign w:val="bottom"/>
            <w:hideMark/>
          </w:tcPr>
          <w:p w14:paraId="5E02EAE8" w14:textId="77777777" w:rsidR="00331ABC" w:rsidRDefault="00331ABC" w:rsidP="0073377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337" w:type="dxa"/>
            <w:tcBorders>
              <w:top w:val="nil"/>
              <w:left w:val="nil"/>
              <w:bottom w:val="single" w:sz="4" w:space="0" w:color="auto"/>
              <w:right w:val="nil"/>
            </w:tcBorders>
            <w:noWrap/>
            <w:vAlign w:val="bottom"/>
            <w:hideMark/>
          </w:tcPr>
          <w:p w14:paraId="30FAA0B9" w14:textId="77777777" w:rsidR="00331ABC" w:rsidRDefault="00331ABC" w:rsidP="0073377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2" w:type="dxa"/>
            <w:noWrap/>
            <w:vAlign w:val="bottom"/>
            <w:hideMark/>
          </w:tcPr>
          <w:p w14:paraId="19F495E7" w14:textId="77777777" w:rsidR="00331ABC" w:rsidRDefault="00331ABC" w:rsidP="0073377E">
            <w:pPr>
              <w:rPr>
                <w:rFonts w:ascii="Calibri" w:eastAsia="Times New Roman" w:hAnsi="Calibri" w:cs="Calibri"/>
                <w:color w:val="000000"/>
              </w:rPr>
            </w:pPr>
          </w:p>
        </w:tc>
        <w:tc>
          <w:tcPr>
            <w:tcW w:w="222" w:type="dxa"/>
            <w:noWrap/>
            <w:vAlign w:val="bottom"/>
            <w:hideMark/>
          </w:tcPr>
          <w:p w14:paraId="57277756" w14:textId="77777777" w:rsidR="00331ABC" w:rsidRDefault="00331ABC" w:rsidP="0073377E">
            <w:pPr>
              <w:spacing w:after="0"/>
              <w:rPr>
                <w:sz w:val="20"/>
                <w:szCs w:val="20"/>
              </w:rPr>
            </w:pPr>
          </w:p>
        </w:tc>
        <w:tc>
          <w:tcPr>
            <w:tcW w:w="2361" w:type="dxa"/>
            <w:tcBorders>
              <w:top w:val="nil"/>
              <w:left w:val="nil"/>
              <w:bottom w:val="single" w:sz="4" w:space="0" w:color="auto"/>
              <w:right w:val="nil"/>
            </w:tcBorders>
            <w:noWrap/>
            <w:vAlign w:val="bottom"/>
            <w:hideMark/>
          </w:tcPr>
          <w:p w14:paraId="201A15D4" w14:textId="77777777" w:rsidR="00331ABC" w:rsidRDefault="00331ABC" w:rsidP="0073377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73" w:type="dxa"/>
            <w:tcBorders>
              <w:top w:val="nil"/>
              <w:left w:val="nil"/>
              <w:bottom w:val="single" w:sz="4" w:space="0" w:color="auto"/>
              <w:right w:val="nil"/>
            </w:tcBorders>
            <w:noWrap/>
            <w:vAlign w:val="bottom"/>
            <w:hideMark/>
          </w:tcPr>
          <w:p w14:paraId="23C43BF6" w14:textId="77777777" w:rsidR="00331ABC" w:rsidRDefault="00331ABC" w:rsidP="0073377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73" w:type="dxa"/>
            <w:tcBorders>
              <w:top w:val="nil"/>
              <w:left w:val="nil"/>
              <w:bottom w:val="single" w:sz="4" w:space="0" w:color="auto"/>
              <w:right w:val="nil"/>
            </w:tcBorders>
            <w:noWrap/>
            <w:vAlign w:val="bottom"/>
            <w:hideMark/>
          </w:tcPr>
          <w:p w14:paraId="3A3D0CF5" w14:textId="77777777" w:rsidR="00331ABC" w:rsidRDefault="00331ABC" w:rsidP="0073377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73" w:type="dxa"/>
            <w:noWrap/>
            <w:vAlign w:val="bottom"/>
            <w:hideMark/>
          </w:tcPr>
          <w:p w14:paraId="5326DC82" w14:textId="77777777" w:rsidR="00331ABC" w:rsidRDefault="00331ABC" w:rsidP="0073377E">
            <w:pPr>
              <w:rPr>
                <w:rFonts w:ascii="Calibri" w:eastAsia="Times New Roman" w:hAnsi="Calibri" w:cs="Calibri"/>
                <w:color w:val="000000"/>
              </w:rPr>
            </w:pPr>
          </w:p>
        </w:tc>
      </w:tr>
      <w:tr w:rsidR="00331ABC" w14:paraId="47DF01E3" w14:textId="77777777" w:rsidTr="0073377E">
        <w:trPr>
          <w:trHeight w:val="315"/>
        </w:trPr>
        <w:tc>
          <w:tcPr>
            <w:tcW w:w="3984" w:type="dxa"/>
            <w:gridSpan w:val="3"/>
            <w:noWrap/>
            <w:hideMark/>
          </w:tcPr>
          <w:p w14:paraId="6171CE4D" w14:textId="77777777" w:rsidR="00331ABC" w:rsidRDefault="00331ABC" w:rsidP="0073377E">
            <w:pPr>
              <w:spacing w:after="0" w:line="240" w:lineRule="auto"/>
              <w:rPr>
                <w:rFonts w:eastAsia="Times New Roman"/>
                <w:sz w:val="24"/>
                <w:szCs w:val="24"/>
              </w:rPr>
            </w:pPr>
            <w:r>
              <w:rPr>
                <w:rFonts w:eastAsia="Times New Roman"/>
                <w:sz w:val="24"/>
                <w:szCs w:val="24"/>
              </w:rPr>
              <w:t xml:space="preserve">VICTORIA L. KLEINER, </w:t>
            </w:r>
          </w:p>
        </w:tc>
        <w:tc>
          <w:tcPr>
            <w:tcW w:w="222" w:type="dxa"/>
            <w:noWrap/>
            <w:vAlign w:val="bottom"/>
            <w:hideMark/>
          </w:tcPr>
          <w:p w14:paraId="66044F9D" w14:textId="77777777" w:rsidR="00331ABC" w:rsidRDefault="00331ABC" w:rsidP="0073377E">
            <w:pPr>
              <w:rPr>
                <w:rFonts w:eastAsia="Times New Roman"/>
                <w:sz w:val="24"/>
                <w:szCs w:val="24"/>
              </w:rPr>
            </w:pPr>
          </w:p>
        </w:tc>
        <w:tc>
          <w:tcPr>
            <w:tcW w:w="222" w:type="dxa"/>
            <w:noWrap/>
            <w:vAlign w:val="bottom"/>
            <w:hideMark/>
          </w:tcPr>
          <w:p w14:paraId="4E6F2C9A" w14:textId="77777777" w:rsidR="00331ABC" w:rsidRDefault="00331ABC" w:rsidP="0073377E">
            <w:pPr>
              <w:spacing w:after="0"/>
              <w:rPr>
                <w:sz w:val="20"/>
                <w:szCs w:val="20"/>
              </w:rPr>
            </w:pPr>
          </w:p>
        </w:tc>
        <w:tc>
          <w:tcPr>
            <w:tcW w:w="4107" w:type="dxa"/>
            <w:gridSpan w:val="3"/>
            <w:noWrap/>
            <w:vAlign w:val="bottom"/>
            <w:hideMark/>
          </w:tcPr>
          <w:p w14:paraId="1A0EDF5F" w14:textId="77777777" w:rsidR="00331ABC" w:rsidRDefault="00331ABC" w:rsidP="0073377E">
            <w:pPr>
              <w:spacing w:after="0" w:line="240" w:lineRule="auto"/>
              <w:rPr>
                <w:rFonts w:eastAsia="Times New Roman"/>
                <w:color w:val="000000"/>
              </w:rPr>
            </w:pPr>
            <w:r>
              <w:rPr>
                <w:rFonts w:eastAsia="Times New Roman"/>
                <w:color w:val="000000"/>
              </w:rPr>
              <w:t>TODD M. TERSIGNI</w:t>
            </w:r>
          </w:p>
        </w:tc>
        <w:tc>
          <w:tcPr>
            <w:tcW w:w="873" w:type="dxa"/>
            <w:noWrap/>
            <w:vAlign w:val="bottom"/>
            <w:hideMark/>
          </w:tcPr>
          <w:p w14:paraId="479C07AB" w14:textId="77777777" w:rsidR="00331ABC" w:rsidRDefault="00331ABC" w:rsidP="0073377E">
            <w:pPr>
              <w:rPr>
                <w:rFonts w:eastAsia="Times New Roman"/>
                <w:color w:val="000000"/>
              </w:rPr>
            </w:pPr>
          </w:p>
        </w:tc>
      </w:tr>
      <w:tr w:rsidR="00331ABC" w14:paraId="6A21A56C" w14:textId="77777777" w:rsidTr="0073377E">
        <w:trPr>
          <w:trHeight w:val="315"/>
        </w:trPr>
        <w:tc>
          <w:tcPr>
            <w:tcW w:w="3984" w:type="dxa"/>
            <w:gridSpan w:val="3"/>
            <w:noWrap/>
            <w:hideMark/>
          </w:tcPr>
          <w:p w14:paraId="51584857" w14:textId="77777777" w:rsidR="00331ABC" w:rsidRDefault="00331ABC" w:rsidP="0073377E">
            <w:pPr>
              <w:spacing w:after="0" w:line="240" w:lineRule="auto"/>
              <w:rPr>
                <w:rFonts w:eastAsia="Times New Roman"/>
                <w:sz w:val="24"/>
                <w:szCs w:val="24"/>
              </w:rPr>
            </w:pPr>
            <w:r>
              <w:rPr>
                <w:rFonts w:eastAsia="Times New Roman"/>
                <w:sz w:val="24"/>
                <w:szCs w:val="24"/>
              </w:rPr>
              <w:t>Municipal Clerk</w:t>
            </w:r>
          </w:p>
        </w:tc>
        <w:tc>
          <w:tcPr>
            <w:tcW w:w="222" w:type="dxa"/>
            <w:noWrap/>
            <w:vAlign w:val="bottom"/>
            <w:hideMark/>
          </w:tcPr>
          <w:p w14:paraId="42DC1A81" w14:textId="77777777" w:rsidR="00331ABC" w:rsidRDefault="00331ABC" w:rsidP="0073377E">
            <w:pPr>
              <w:rPr>
                <w:rFonts w:eastAsia="Times New Roman"/>
                <w:sz w:val="24"/>
                <w:szCs w:val="24"/>
              </w:rPr>
            </w:pPr>
          </w:p>
        </w:tc>
        <w:tc>
          <w:tcPr>
            <w:tcW w:w="222" w:type="dxa"/>
            <w:noWrap/>
            <w:vAlign w:val="bottom"/>
            <w:hideMark/>
          </w:tcPr>
          <w:p w14:paraId="10F1AC18" w14:textId="77777777" w:rsidR="00331ABC" w:rsidRDefault="00331ABC" w:rsidP="0073377E">
            <w:pPr>
              <w:spacing w:after="0"/>
              <w:rPr>
                <w:sz w:val="20"/>
                <w:szCs w:val="20"/>
              </w:rPr>
            </w:pPr>
          </w:p>
        </w:tc>
        <w:tc>
          <w:tcPr>
            <w:tcW w:w="2361" w:type="dxa"/>
            <w:noWrap/>
            <w:hideMark/>
          </w:tcPr>
          <w:p w14:paraId="2263D768" w14:textId="77777777" w:rsidR="00331ABC" w:rsidRDefault="00331ABC" w:rsidP="0073377E">
            <w:pPr>
              <w:spacing w:after="0" w:line="240" w:lineRule="auto"/>
              <w:rPr>
                <w:rFonts w:eastAsia="Times New Roman"/>
                <w:sz w:val="24"/>
                <w:szCs w:val="24"/>
              </w:rPr>
            </w:pPr>
            <w:r>
              <w:rPr>
                <w:rFonts w:eastAsia="Times New Roman"/>
                <w:sz w:val="24"/>
                <w:szCs w:val="24"/>
              </w:rPr>
              <w:t>Mayor</w:t>
            </w:r>
          </w:p>
        </w:tc>
        <w:tc>
          <w:tcPr>
            <w:tcW w:w="873" w:type="dxa"/>
            <w:noWrap/>
            <w:vAlign w:val="bottom"/>
            <w:hideMark/>
          </w:tcPr>
          <w:p w14:paraId="6B4B7D95" w14:textId="77777777" w:rsidR="00331ABC" w:rsidRDefault="00331ABC" w:rsidP="0073377E">
            <w:pPr>
              <w:rPr>
                <w:rFonts w:eastAsia="Times New Roman"/>
                <w:sz w:val="24"/>
                <w:szCs w:val="24"/>
              </w:rPr>
            </w:pPr>
          </w:p>
        </w:tc>
        <w:tc>
          <w:tcPr>
            <w:tcW w:w="873" w:type="dxa"/>
            <w:noWrap/>
            <w:vAlign w:val="bottom"/>
            <w:hideMark/>
          </w:tcPr>
          <w:p w14:paraId="4A1D9DF0" w14:textId="77777777" w:rsidR="00331ABC" w:rsidRDefault="00331ABC" w:rsidP="0073377E">
            <w:pPr>
              <w:spacing w:after="0"/>
              <w:rPr>
                <w:sz w:val="20"/>
                <w:szCs w:val="20"/>
              </w:rPr>
            </w:pPr>
          </w:p>
        </w:tc>
        <w:tc>
          <w:tcPr>
            <w:tcW w:w="873" w:type="dxa"/>
            <w:noWrap/>
            <w:vAlign w:val="bottom"/>
            <w:hideMark/>
          </w:tcPr>
          <w:p w14:paraId="6D40CDBC" w14:textId="77777777" w:rsidR="00331ABC" w:rsidRDefault="00331ABC" w:rsidP="0073377E">
            <w:pPr>
              <w:spacing w:after="0"/>
              <w:rPr>
                <w:sz w:val="20"/>
                <w:szCs w:val="20"/>
              </w:rPr>
            </w:pPr>
          </w:p>
        </w:tc>
      </w:tr>
      <w:tr w:rsidR="00331ABC" w14:paraId="2753562C" w14:textId="77777777" w:rsidTr="0073377E">
        <w:trPr>
          <w:trHeight w:val="315"/>
        </w:trPr>
        <w:tc>
          <w:tcPr>
            <w:tcW w:w="1310" w:type="dxa"/>
            <w:noWrap/>
            <w:hideMark/>
          </w:tcPr>
          <w:p w14:paraId="27D41174" w14:textId="77777777" w:rsidR="00331ABC" w:rsidRDefault="00331ABC" w:rsidP="0073377E">
            <w:pPr>
              <w:spacing w:after="0" w:line="240" w:lineRule="auto"/>
              <w:rPr>
                <w:rFonts w:eastAsia="Times New Roman"/>
                <w:sz w:val="24"/>
                <w:szCs w:val="24"/>
              </w:rPr>
            </w:pPr>
            <w:r>
              <w:rPr>
                <w:rFonts w:eastAsia="Times New Roman"/>
                <w:sz w:val="24"/>
                <w:szCs w:val="24"/>
              </w:rPr>
              <w:t> </w:t>
            </w:r>
          </w:p>
        </w:tc>
        <w:tc>
          <w:tcPr>
            <w:tcW w:w="1337" w:type="dxa"/>
            <w:noWrap/>
            <w:vAlign w:val="bottom"/>
            <w:hideMark/>
          </w:tcPr>
          <w:p w14:paraId="0DAE543A" w14:textId="77777777" w:rsidR="00331ABC" w:rsidRDefault="00331ABC" w:rsidP="0073377E">
            <w:pPr>
              <w:rPr>
                <w:rFonts w:eastAsia="Times New Roman"/>
                <w:sz w:val="24"/>
                <w:szCs w:val="24"/>
              </w:rPr>
            </w:pPr>
          </w:p>
        </w:tc>
        <w:tc>
          <w:tcPr>
            <w:tcW w:w="1337" w:type="dxa"/>
            <w:noWrap/>
            <w:vAlign w:val="bottom"/>
            <w:hideMark/>
          </w:tcPr>
          <w:p w14:paraId="73E1FAAD" w14:textId="77777777" w:rsidR="00331ABC" w:rsidRDefault="00331ABC" w:rsidP="0073377E">
            <w:pPr>
              <w:spacing w:after="0"/>
              <w:rPr>
                <w:sz w:val="20"/>
                <w:szCs w:val="20"/>
              </w:rPr>
            </w:pPr>
          </w:p>
        </w:tc>
        <w:tc>
          <w:tcPr>
            <w:tcW w:w="222" w:type="dxa"/>
            <w:noWrap/>
            <w:vAlign w:val="bottom"/>
            <w:hideMark/>
          </w:tcPr>
          <w:p w14:paraId="3F5AB53C" w14:textId="77777777" w:rsidR="00331ABC" w:rsidRDefault="00331ABC" w:rsidP="0073377E">
            <w:pPr>
              <w:spacing w:after="0"/>
              <w:rPr>
                <w:sz w:val="20"/>
                <w:szCs w:val="20"/>
              </w:rPr>
            </w:pPr>
          </w:p>
        </w:tc>
        <w:tc>
          <w:tcPr>
            <w:tcW w:w="222" w:type="dxa"/>
            <w:noWrap/>
            <w:vAlign w:val="bottom"/>
            <w:hideMark/>
          </w:tcPr>
          <w:p w14:paraId="15E79857" w14:textId="77777777" w:rsidR="00331ABC" w:rsidRDefault="00331ABC" w:rsidP="0073377E">
            <w:pPr>
              <w:spacing w:after="0"/>
              <w:rPr>
                <w:sz w:val="20"/>
                <w:szCs w:val="20"/>
              </w:rPr>
            </w:pPr>
          </w:p>
        </w:tc>
        <w:tc>
          <w:tcPr>
            <w:tcW w:w="2361" w:type="dxa"/>
            <w:noWrap/>
            <w:hideMark/>
          </w:tcPr>
          <w:p w14:paraId="70CBF767" w14:textId="77777777" w:rsidR="00331ABC" w:rsidRDefault="00331ABC" w:rsidP="0073377E">
            <w:pPr>
              <w:spacing w:after="0" w:line="240" w:lineRule="auto"/>
              <w:rPr>
                <w:rFonts w:eastAsia="Times New Roman"/>
                <w:sz w:val="24"/>
                <w:szCs w:val="24"/>
              </w:rPr>
            </w:pPr>
            <w:r>
              <w:rPr>
                <w:rFonts w:eastAsia="Times New Roman"/>
                <w:sz w:val="24"/>
                <w:szCs w:val="24"/>
              </w:rPr>
              <w:t> </w:t>
            </w:r>
          </w:p>
        </w:tc>
        <w:tc>
          <w:tcPr>
            <w:tcW w:w="873" w:type="dxa"/>
            <w:noWrap/>
            <w:vAlign w:val="bottom"/>
            <w:hideMark/>
          </w:tcPr>
          <w:p w14:paraId="5BDF144A" w14:textId="77777777" w:rsidR="00331ABC" w:rsidRDefault="00331ABC" w:rsidP="0073377E">
            <w:pPr>
              <w:rPr>
                <w:rFonts w:eastAsia="Times New Roman"/>
                <w:sz w:val="24"/>
                <w:szCs w:val="24"/>
              </w:rPr>
            </w:pPr>
          </w:p>
        </w:tc>
        <w:tc>
          <w:tcPr>
            <w:tcW w:w="873" w:type="dxa"/>
            <w:noWrap/>
            <w:vAlign w:val="bottom"/>
            <w:hideMark/>
          </w:tcPr>
          <w:p w14:paraId="181A4E0D" w14:textId="77777777" w:rsidR="00331ABC" w:rsidRDefault="00331ABC" w:rsidP="0073377E">
            <w:pPr>
              <w:spacing w:after="0"/>
              <w:rPr>
                <w:sz w:val="20"/>
                <w:szCs w:val="20"/>
              </w:rPr>
            </w:pPr>
          </w:p>
        </w:tc>
        <w:tc>
          <w:tcPr>
            <w:tcW w:w="873" w:type="dxa"/>
            <w:noWrap/>
            <w:vAlign w:val="bottom"/>
            <w:hideMark/>
          </w:tcPr>
          <w:p w14:paraId="4431032B" w14:textId="77777777" w:rsidR="00331ABC" w:rsidRDefault="00331ABC" w:rsidP="0073377E">
            <w:pPr>
              <w:spacing w:after="0"/>
              <w:rPr>
                <w:sz w:val="20"/>
                <w:szCs w:val="20"/>
              </w:rPr>
            </w:pPr>
          </w:p>
        </w:tc>
      </w:tr>
      <w:tr w:rsidR="00331ABC" w14:paraId="15E8A6BD" w14:textId="77777777" w:rsidTr="0073377E">
        <w:trPr>
          <w:trHeight w:val="300"/>
        </w:trPr>
        <w:tc>
          <w:tcPr>
            <w:tcW w:w="1310" w:type="dxa"/>
            <w:noWrap/>
            <w:vAlign w:val="bottom"/>
            <w:hideMark/>
          </w:tcPr>
          <w:p w14:paraId="431DAFC0" w14:textId="77777777" w:rsidR="00331ABC" w:rsidRDefault="00331ABC" w:rsidP="0073377E">
            <w:pPr>
              <w:spacing w:after="0"/>
              <w:rPr>
                <w:sz w:val="20"/>
                <w:szCs w:val="20"/>
              </w:rPr>
            </w:pPr>
          </w:p>
        </w:tc>
        <w:tc>
          <w:tcPr>
            <w:tcW w:w="1337" w:type="dxa"/>
            <w:noWrap/>
            <w:vAlign w:val="bottom"/>
            <w:hideMark/>
          </w:tcPr>
          <w:p w14:paraId="64EC2374" w14:textId="77777777" w:rsidR="00331ABC" w:rsidRDefault="00331ABC" w:rsidP="0073377E">
            <w:pPr>
              <w:spacing w:after="0"/>
              <w:rPr>
                <w:sz w:val="20"/>
                <w:szCs w:val="20"/>
              </w:rPr>
            </w:pPr>
          </w:p>
        </w:tc>
        <w:tc>
          <w:tcPr>
            <w:tcW w:w="1337" w:type="dxa"/>
            <w:noWrap/>
            <w:vAlign w:val="bottom"/>
            <w:hideMark/>
          </w:tcPr>
          <w:p w14:paraId="5218F6A6" w14:textId="77777777" w:rsidR="00331ABC" w:rsidRDefault="00331ABC" w:rsidP="0073377E">
            <w:pPr>
              <w:spacing w:after="0"/>
              <w:rPr>
                <w:sz w:val="20"/>
                <w:szCs w:val="20"/>
              </w:rPr>
            </w:pPr>
          </w:p>
        </w:tc>
        <w:tc>
          <w:tcPr>
            <w:tcW w:w="222" w:type="dxa"/>
            <w:noWrap/>
            <w:vAlign w:val="bottom"/>
            <w:hideMark/>
          </w:tcPr>
          <w:p w14:paraId="22BB3285" w14:textId="77777777" w:rsidR="00331ABC" w:rsidRDefault="00331ABC" w:rsidP="0073377E">
            <w:pPr>
              <w:spacing w:after="0"/>
              <w:rPr>
                <w:sz w:val="20"/>
                <w:szCs w:val="20"/>
              </w:rPr>
            </w:pPr>
          </w:p>
        </w:tc>
        <w:tc>
          <w:tcPr>
            <w:tcW w:w="222" w:type="dxa"/>
            <w:noWrap/>
            <w:vAlign w:val="bottom"/>
            <w:hideMark/>
          </w:tcPr>
          <w:p w14:paraId="028DE798" w14:textId="77777777" w:rsidR="00331ABC" w:rsidRDefault="00331ABC" w:rsidP="0073377E">
            <w:pPr>
              <w:spacing w:after="0"/>
              <w:rPr>
                <w:sz w:val="20"/>
                <w:szCs w:val="20"/>
              </w:rPr>
            </w:pPr>
          </w:p>
        </w:tc>
        <w:tc>
          <w:tcPr>
            <w:tcW w:w="2361" w:type="dxa"/>
            <w:noWrap/>
            <w:vAlign w:val="bottom"/>
            <w:hideMark/>
          </w:tcPr>
          <w:p w14:paraId="18FA6C71" w14:textId="77777777" w:rsidR="00331ABC" w:rsidRDefault="00331ABC" w:rsidP="0073377E">
            <w:pPr>
              <w:spacing w:after="0"/>
              <w:rPr>
                <w:sz w:val="20"/>
                <w:szCs w:val="20"/>
              </w:rPr>
            </w:pPr>
          </w:p>
        </w:tc>
        <w:tc>
          <w:tcPr>
            <w:tcW w:w="873" w:type="dxa"/>
            <w:noWrap/>
            <w:vAlign w:val="bottom"/>
            <w:hideMark/>
          </w:tcPr>
          <w:p w14:paraId="5A1EE3B3" w14:textId="77777777" w:rsidR="00331ABC" w:rsidRDefault="00331ABC" w:rsidP="0073377E">
            <w:pPr>
              <w:spacing w:after="0"/>
              <w:rPr>
                <w:sz w:val="20"/>
                <w:szCs w:val="20"/>
              </w:rPr>
            </w:pPr>
          </w:p>
        </w:tc>
        <w:tc>
          <w:tcPr>
            <w:tcW w:w="873" w:type="dxa"/>
            <w:noWrap/>
            <w:vAlign w:val="bottom"/>
            <w:hideMark/>
          </w:tcPr>
          <w:p w14:paraId="6E1220CB" w14:textId="77777777" w:rsidR="00331ABC" w:rsidRDefault="00331ABC" w:rsidP="0073377E">
            <w:pPr>
              <w:spacing w:after="0"/>
              <w:rPr>
                <w:sz w:val="20"/>
                <w:szCs w:val="20"/>
              </w:rPr>
            </w:pPr>
          </w:p>
        </w:tc>
        <w:tc>
          <w:tcPr>
            <w:tcW w:w="873" w:type="dxa"/>
            <w:noWrap/>
            <w:vAlign w:val="bottom"/>
            <w:hideMark/>
          </w:tcPr>
          <w:p w14:paraId="4880F29F" w14:textId="77777777" w:rsidR="00331ABC" w:rsidRDefault="00331ABC" w:rsidP="0073377E">
            <w:pPr>
              <w:spacing w:after="0"/>
              <w:rPr>
                <w:sz w:val="20"/>
                <w:szCs w:val="20"/>
              </w:rPr>
            </w:pPr>
          </w:p>
        </w:tc>
      </w:tr>
      <w:tr w:rsidR="00331ABC" w14:paraId="28E4E23E" w14:textId="77777777" w:rsidTr="0073377E">
        <w:trPr>
          <w:trHeight w:val="315"/>
        </w:trPr>
        <w:tc>
          <w:tcPr>
            <w:tcW w:w="1310" w:type="dxa"/>
            <w:noWrap/>
            <w:hideMark/>
          </w:tcPr>
          <w:p w14:paraId="1951667F" w14:textId="77777777" w:rsidR="00331ABC" w:rsidRDefault="00331ABC" w:rsidP="0073377E">
            <w:pPr>
              <w:spacing w:after="0" w:line="240" w:lineRule="auto"/>
              <w:rPr>
                <w:rFonts w:eastAsia="Times New Roman"/>
                <w:sz w:val="24"/>
                <w:szCs w:val="24"/>
              </w:rPr>
            </w:pPr>
            <w:r>
              <w:rPr>
                <w:rFonts w:eastAsia="Times New Roman"/>
                <w:sz w:val="24"/>
                <w:szCs w:val="24"/>
              </w:rPr>
              <w:t>DATED:</w:t>
            </w:r>
          </w:p>
        </w:tc>
        <w:tc>
          <w:tcPr>
            <w:tcW w:w="1337" w:type="dxa"/>
            <w:noWrap/>
            <w:vAlign w:val="bottom"/>
            <w:hideMark/>
          </w:tcPr>
          <w:p w14:paraId="62D5D4B3" w14:textId="77777777" w:rsidR="00331ABC" w:rsidRDefault="00331ABC" w:rsidP="0073377E">
            <w:pPr>
              <w:rPr>
                <w:rFonts w:eastAsia="Times New Roman"/>
                <w:sz w:val="24"/>
                <w:szCs w:val="24"/>
              </w:rPr>
            </w:pPr>
          </w:p>
        </w:tc>
        <w:tc>
          <w:tcPr>
            <w:tcW w:w="1337" w:type="dxa"/>
            <w:noWrap/>
            <w:vAlign w:val="bottom"/>
            <w:hideMark/>
          </w:tcPr>
          <w:p w14:paraId="404DCA91" w14:textId="77777777" w:rsidR="00331ABC" w:rsidRDefault="00331ABC" w:rsidP="0073377E">
            <w:pPr>
              <w:spacing w:after="0"/>
              <w:rPr>
                <w:sz w:val="20"/>
                <w:szCs w:val="20"/>
              </w:rPr>
            </w:pPr>
          </w:p>
        </w:tc>
        <w:tc>
          <w:tcPr>
            <w:tcW w:w="222" w:type="dxa"/>
            <w:noWrap/>
            <w:vAlign w:val="bottom"/>
            <w:hideMark/>
          </w:tcPr>
          <w:p w14:paraId="0360F9F7" w14:textId="77777777" w:rsidR="00331ABC" w:rsidRDefault="00331ABC" w:rsidP="0073377E">
            <w:pPr>
              <w:spacing w:after="0"/>
              <w:rPr>
                <w:sz w:val="20"/>
                <w:szCs w:val="20"/>
              </w:rPr>
            </w:pPr>
          </w:p>
        </w:tc>
        <w:tc>
          <w:tcPr>
            <w:tcW w:w="222" w:type="dxa"/>
            <w:noWrap/>
            <w:vAlign w:val="bottom"/>
            <w:hideMark/>
          </w:tcPr>
          <w:p w14:paraId="3A6231AD" w14:textId="77777777" w:rsidR="00331ABC" w:rsidRDefault="00331ABC" w:rsidP="0073377E">
            <w:pPr>
              <w:spacing w:after="0"/>
              <w:rPr>
                <w:sz w:val="20"/>
                <w:szCs w:val="20"/>
              </w:rPr>
            </w:pPr>
          </w:p>
        </w:tc>
        <w:tc>
          <w:tcPr>
            <w:tcW w:w="2361" w:type="dxa"/>
            <w:noWrap/>
            <w:vAlign w:val="bottom"/>
            <w:hideMark/>
          </w:tcPr>
          <w:p w14:paraId="6418957C" w14:textId="77777777" w:rsidR="00331ABC" w:rsidRDefault="00331ABC" w:rsidP="0073377E">
            <w:pPr>
              <w:spacing w:after="0"/>
              <w:rPr>
                <w:sz w:val="20"/>
                <w:szCs w:val="20"/>
              </w:rPr>
            </w:pPr>
          </w:p>
        </w:tc>
        <w:tc>
          <w:tcPr>
            <w:tcW w:w="873" w:type="dxa"/>
            <w:noWrap/>
            <w:vAlign w:val="bottom"/>
            <w:hideMark/>
          </w:tcPr>
          <w:p w14:paraId="1E2B9582" w14:textId="77777777" w:rsidR="00331ABC" w:rsidRDefault="00331ABC" w:rsidP="0073377E">
            <w:pPr>
              <w:spacing w:after="0"/>
              <w:rPr>
                <w:sz w:val="20"/>
                <w:szCs w:val="20"/>
              </w:rPr>
            </w:pPr>
          </w:p>
        </w:tc>
        <w:tc>
          <w:tcPr>
            <w:tcW w:w="873" w:type="dxa"/>
            <w:noWrap/>
            <w:vAlign w:val="bottom"/>
            <w:hideMark/>
          </w:tcPr>
          <w:p w14:paraId="09135F71" w14:textId="77777777" w:rsidR="00331ABC" w:rsidRDefault="00331ABC" w:rsidP="0073377E">
            <w:pPr>
              <w:spacing w:after="0"/>
              <w:rPr>
                <w:sz w:val="20"/>
                <w:szCs w:val="20"/>
              </w:rPr>
            </w:pPr>
          </w:p>
        </w:tc>
        <w:tc>
          <w:tcPr>
            <w:tcW w:w="873" w:type="dxa"/>
            <w:noWrap/>
            <w:vAlign w:val="bottom"/>
            <w:hideMark/>
          </w:tcPr>
          <w:p w14:paraId="474122E7" w14:textId="77777777" w:rsidR="00331ABC" w:rsidRDefault="00331ABC" w:rsidP="0073377E">
            <w:pPr>
              <w:spacing w:after="0"/>
              <w:rPr>
                <w:sz w:val="20"/>
                <w:szCs w:val="20"/>
              </w:rPr>
            </w:pPr>
          </w:p>
        </w:tc>
      </w:tr>
      <w:tr w:rsidR="00331ABC" w14:paraId="050D63D7" w14:textId="77777777" w:rsidTr="0073377E">
        <w:trPr>
          <w:trHeight w:val="315"/>
        </w:trPr>
        <w:tc>
          <w:tcPr>
            <w:tcW w:w="1310" w:type="dxa"/>
            <w:noWrap/>
            <w:hideMark/>
          </w:tcPr>
          <w:p w14:paraId="6FC834B2" w14:textId="77777777" w:rsidR="00331ABC" w:rsidRDefault="00331ABC" w:rsidP="0073377E">
            <w:pPr>
              <w:spacing w:after="0" w:line="240" w:lineRule="auto"/>
              <w:rPr>
                <w:rFonts w:eastAsia="Times New Roman"/>
                <w:sz w:val="24"/>
                <w:szCs w:val="24"/>
              </w:rPr>
            </w:pPr>
            <w:r>
              <w:rPr>
                <w:rFonts w:eastAsia="Times New Roman"/>
                <w:sz w:val="24"/>
                <w:szCs w:val="24"/>
              </w:rPr>
              <w:t> </w:t>
            </w:r>
          </w:p>
        </w:tc>
        <w:tc>
          <w:tcPr>
            <w:tcW w:w="1337" w:type="dxa"/>
            <w:noWrap/>
            <w:vAlign w:val="bottom"/>
            <w:hideMark/>
          </w:tcPr>
          <w:p w14:paraId="6E9A7823" w14:textId="77777777" w:rsidR="00331ABC" w:rsidRDefault="00331ABC" w:rsidP="0073377E">
            <w:pPr>
              <w:rPr>
                <w:rFonts w:eastAsia="Times New Roman"/>
                <w:sz w:val="24"/>
                <w:szCs w:val="24"/>
              </w:rPr>
            </w:pPr>
          </w:p>
        </w:tc>
        <w:tc>
          <w:tcPr>
            <w:tcW w:w="1337" w:type="dxa"/>
            <w:noWrap/>
            <w:vAlign w:val="bottom"/>
            <w:hideMark/>
          </w:tcPr>
          <w:p w14:paraId="36FFD113" w14:textId="77777777" w:rsidR="00331ABC" w:rsidRDefault="00331ABC" w:rsidP="0073377E">
            <w:pPr>
              <w:spacing w:after="0"/>
              <w:rPr>
                <w:sz w:val="20"/>
                <w:szCs w:val="20"/>
              </w:rPr>
            </w:pPr>
          </w:p>
        </w:tc>
        <w:tc>
          <w:tcPr>
            <w:tcW w:w="222" w:type="dxa"/>
            <w:noWrap/>
            <w:vAlign w:val="bottom"/>
            <w:hideMark/>
          </w:tcPr>
          <w:p w14:paraId="0F049135" w14:textId="77777777" w:rsidR="00331ABC" w:rsidRDefault="00331ABC" w:rsidP="0073377E">
            <w:pPr>
              <w:spacing w:after="0"/>
              <w:rPr>
                <w:sz w:val="20"/>
                <w:szCs w:val="20"/>
              </w:rPr>
            </w:pPr>
          </w:p>
        </w:tc>
        <w:tc>
          <w:tcPr>
            <w:tcW w:w="222" w:type="dxa"/>
            <w:noWrap/>
            <w:vAlign w:val="bottom"/>
            <w:hideMark/>
          </w:tcPr>
          <w:p w14:paraId="3D4366C9" w14:textId="77777777" w:rsidR="00331ABC" w:rsidRDefault="00331ABC" w:rsidP="0073377E">
            <w:pPr>
              <w:spacing w:after="0"/>
              <w:rPr>
                <w:sz w:val="20"/>
                <w:szCs w:val="20"/>
              </w:rPr>
            </w:pPr>
          </w:p>
        </w:tc>
        <w:tc>
          <w:tcPr>
            <w:tcW w:w="2361" w:type="dxa"/>
            <w:noWrap/>
            <w:vAlign w:val="bottom"/>
            <w:hideMark/>
          </w:tcPr>
          <w:p w14:paraId="5DCB0043" w14:textId="77777777" w:rsidR="00331ABC" w:rsidRDefault="00331ABC" w:rsidP="0073377E">
            <w:pPr>
              <w:spacing w:after="0"/>
              <w:rPr>
                <w:sz w:val="20"/>
                <w:szCs w:val="20"/>
              </w:rPr>
            </w:pPr>
          </w:p>
        </w:tc>
        <w:tc>
          <w:tcPr>
            <w:tcW w:w="873" w:type="dxa"/>
            <w:noWrap/>
            <w:vAlign w:val="bottom"/>
            <w:hideMark/>
          </w:tcPr>
          <w:p w14:paraId="4FD602F9" w14:textId="77777777" w:rsidR="00331ABC" w:rsidRDefault="00331ABC" w:rsidP="0073377E">
            <w:pPr>
              <w:spacing w:after="0"/>
              <w:rPr>
                <w:sz w:val="20"/>
                <w:szCs w:val="20"/>
              </w:rPr>
            </w:pPr>
          </w:p>
        </w:tc>
        <w:tc>
          <w:tcPr>
            <w:tcW w:w="873" w:type="dxa"/>
            <w:noWrap/>
            <w:vAlign w:val="bottom"/>
            <w:hideMark/>
          </w:tcPr>
          <w:p w14:paraId="603CF53A" w14:textId="77777777" w:rsidR="00331ABC" w:rsidRDefault="00331ABC" w:rsidP="0073377E">
            <w:pPr>
              <w:spacing w:after="0"/>
              <w:rPr>
                <w:sz w:val="20"/>
                <w:szCs w:val="20"/>
              </w:rPr>
            </w:pPr>
          </w:p>
        </w:tc>
        <w:tc>
          <w:tcPr>
            <w:tcW w:w="873" w:type="dxa"/>
            <w:noWrap/>
            <w:vAlign w:val="bottom"/>
            <w:hideMark/>
          </w:tcPr>
          <w:p w14:paraId="1D98AC0E" w14:textId="77777777" w:rsidR="00331ABC" w:rsidRDefault="00331ABC" w:rsidP="0073377E">
            <w:pPr>
              <w:spacing w:after="0"/>
              <w:rPr>
                <w:sz w:val="20"/>
                <w:szCs w:val="20"/>
              </w:rPr>
            </w:pPr>
          </w:p>
        </w:tc>
      </w:tr>
      <w:tr w:rsidR="00331ABC" w14:paraId="06D242D3" w14:textId="77777777" w:rsidTr="0073377E">
        <w:trPr>
          <w:trHeight w:val="315"/>
        </w:trPr>
        <w:tc>
          <w:tcPr>
            <w:tcW w:w="1310" w:type="dxa"/>
            <w:noWrap/>
            <w:hideMark/>
          </w:tcPr>
          <w:p w14:paraId="6DBBDEE8" w14:textId="77777777" w:rsidR="00331ABC" w:rsidRDefault="00331ABC" w:rsidP="0073377E">
            <w:pPr>
              <w:spacing w:after="0" w:line="240" w:lineRule="auto"/>
              <w:rPr>
                <w:rFonts w:eastAsia="Times New Roman"/>
                <w:sz w:val="24"/>
                <w:szCs w:val="24"/>
              </w:rPr>
            </w:pPr>
            <w:r>
              <w:rPr>
                <w:rFonts w:eastAsia="Times New Roman"/>
                <w:sz w:val="24"/>
                <w:szCs w:val="24"/>
              </w:rPr>
              <w:t> </w:t>
            </w:r>
          </w:p>
        </w:tc>
        <w:tc>
          <w:tcPr>
            <w:tcW w:w="1337" w:type="dxa"/>
            <w:noWrap/>
            <w:vAlign w:val="bottom"/>
            <w:hideMark/>
          </w:tcPr>
          <w:p w14:paraId="5B636623" w14:textId="77777777" w:rsidR="00331ABC" w:rsidRDefault="00331ABC" w:rsidP="0073377E">
            <w:pPr>
              <w:rPr>
                <w:rFonts w:eastAsia="Times New Roman"/>
                <w:sz w:val="24"/>
                <w:szCs w:val="24"/>
              </w:rPr>
            </w:pPr>
          </w:p>
        </w:tc>
        <w:tc>
          <w:tcPr>
            <w:tcW w:w="1337" w:type="dxa"/>
            <w:noWrap/>
            <w:vAlign w:val="bottom"/>
            <w:hideMark/>
          </w:tcPr>
          <w:p w14:paraId="0F52304C" w14:textId="77777777" w:rsidR="00331ABC" w:rsidRDefault="00331ABC" w:rsidP="0073377E">
            <w:pPr>
              <w:spacing w:after="0"/>
              <w:rPr>
                <w:sz w:val="20"/>
                <w:szCs w:val="20"/>
              </w:rPr>
            </w:pPr>
          </w:p>
        </w:tc>
        <w:tc>
          <w:tcPr>
            <w:tcW w:w="222" w:type="dxa"/>
            <w:noWrap/>
            <w:vAlign w:val="bottom"/>
            <w:hideMark/>
          </w:tcPr>
          <w:p w14:paraId="5F139672" w14:textId="77777777" w:rsidR="00331ABC" w:rsidRDefault="00331ABC" w:rsidP="0073377E">
            <w:pPr>
              <w:spacing w:after="0"/>
              <w:rPr>
                <w:sz w:val="20"/>
                <w:szCs w:val="20"/>
              </w:rPr>
            </w:pPr>
          </w:p>
        </w:tc>
        <w:tc>
          <w:tcPr>
            <w:tcW w:w="222" w:type="dxa"/>
            <w:noWrap/>
            <w:vAlign w:val="bottom"/>
            <w:hideMark/>
          </w:tcPr>
          <w:p w14:paraId="0D7F6E28" w14:textId="77777777" w:rsidR="00331ABC" w:rsidRDefault="00331ABC" w:rsidP="0073377E">
            <w:pPr>
              <w:spacing w:after="0"/>
              <w:rPr>
                <w:sz w:val="20"/>
                <w:szCs w:val="20"/>
              </w:rPr>
            </w:pPr>
          </w:p>
        </w:tc>
        <w:tc>
          <w:tcPr>
            <w:tcW w:w="2361" w:type="dxa"/>
            <w:noWrap/>
            <w:vAlign w:val="bottom"/>
            <w:hideMark/>
          </w:tcPr>
          <w:p w14:paraId="6CB1A6BB" w14:textId="77777777" w:rsidR="00331ABC" w:rsidRDefault="00331ABC" w:rsidP="0073377E">
            <w:pPr>
              <w:spacing w:after="0"/>
              <w:rPr>
                <w:sz w:val="20"/>
                <w:szCs w:val="20"/>
              </w:rPr>
            </w:pPr>
          </w:p>
        </w:tc>
        <w:tc>
          <w:tcPr>
            <w:tcW w:w="873" w:type="dxa"/>
            <w:noWrap/>
            <w:vAlign w:val="bottom"/>
            <w:hideMark/>
          </w:tcPr>
          <w:p w14:paraId="76564898" w14:textId="77777777" w:rsidR="00331ABC" w:rsidRDefault="00331ABC" w:rsidP="0073377E">
            <w:pPr>
              <w:spacing w:after="0"/>
              <w:rPr>
                <w:sz w:val="20"/>
                <w:szCs w:val="20"/>
              </w:rPr>
            </w:pPr>
          </w:p>
        </w:tc>
        <w:tc>
          <w:tcPr>
            <w:tcW w:w="873" w:type="dxa"/>
            <w:noWrap/>
            <w:vAlign w:val="bottom"/>
            <w:hideMark/>
          </w:tcPr>
          <w:p w14:paraId="672BE860" w14:textId="77777777" w:rsidR="00331ABC" w:rsidRDefault="00331ABC" w:rsidP="0073377E">
            <w:pPr>
              <w:spacing w:after="0"/>
              <w:rPr>
                <w:sz w:val="20"/>
                <w:szCs w:val="20"/>
              </w:rPr>
            </w:pPr>
          </w:p>
        </w:tc>
        <w:tc>
          <w:tcPr>
            <w:tcW w:w="873" w:type="dxa"/>
            <w:noWrap/>
            <w:vAlign w:val="bottom"/>
            <w:hideMark/>
          </w:tcPr>
          <w:p w14:paraId="1A7EA024" w14:textId="77777777" w:rsidR="00331ABC" w:rsidRDefault="00331ABC" w:rsidP="0073377E">
            <w:pPr>
              <w:spacing w:after="0"/>
              <w:rPr>
                <w:sz w:val="20"/>
                <w:szCs w:val="20"/>
              </w:rPr>
            </w:pPr>
          </w:p>
        </w:tc>
      </w:tr>
      <w:tr w:rsidR="00331ABC" w14:paraId="6B5389EB" w14:textId="77777777" w:rsidTr="0073377E">
        <w:trPr>
          <w:trHeight w:val="315"/>
        </w:trPr>
        <w:tc>
          <w:tcPr>
            <w:tcW w:w="3984" w:type="dxa"/>
            <w:gridSpan w:val="3"/>
            <w:noWrap/>
            <w:hideMark/>
          </w:tcPr>
          <w:p w14:paraId="4B5A3F8A" w14:textId="77777777" w:rsidR="00331ABC" w:rsidRDefault="00331ABC" w:rsidP="0073377E">
            <w:pPr>
              <w:spacing w:after="0" w:line="240" w:lineRule="auto"/>
              <w:rPr>
                <w:rFonts w:eastAsia="Times New Roman"/>
                <w:b/>
                <w:bCs/>
                <w:sz w:val="24"/>
                <w:szCs w:val="24"/>
                <w:u w:val="single"/>
              </w:rPr>
            </w:pPr>
            <w:r>
              <w:rPr>
                <w:rFonts w:eastAsia="Times New Roman"/>
                <w:b/>
                <w:bCs/>
                <w:sz w:val="24"/>
                <w:szCs w:val="24"/>
                <w:u w:val="single"/>
              </w:rPr>
              <w:t>CERTIFICATION</w:t>
            </w:r>
          </w:p>
        </w:tc>
        <w:tc>
          <w:tcPr>
            <w:tcW w:w="222" w:type="dxa"/>
            <w:noWrap/>
            <w:vAlign w:val="bottom"/>
            <w:hideMark/>
          </w:tcPr>
          <w:p w14:paraId="60447563" w14:textId="77777777" w:rsidR="00331ABC" w:rsidRDefault="00331ABC" w:rsidP="0073377E">
            <w:pPr>
              <w:rPr>
                <w:rFonts w:eastAsia="Times New Roman"/>
                <w:b/>
                <w:bCs/>
                <w:sz w:val="24"/>
                <w:szCs w:val="24"/>
                <w:u w:val="single"/>
              </w:rPr>
            </w:pPr>
          </w:p>
        </w:tc>
        <w:tc>
          <w:tcPr>
            <w:tcW w:w="222" w:type="dxa"/>
            <w:noWrap/>
            <w:vAlign w:val="bottom"/>
            <w:hideMark/>
          </w:tcPr>
          <w:p w14:paraId="3D583227" w14:textId="77777777" w:rsidR="00331ABC" w:rsidRDefault="00331ABC" w:rsidP="0073377E">
            <w:pPr>
              <w:spacing w:after="0"/>
              <w:rPr>
                <w:sz w:val="20"/>
                <w:szCs w:val="20"/>
              </w:rPr>
            </w:pPr>
          </w:p>
        </w:tc>
        <w:tc>
          <w:tcPr>
            <w:tcW w:w="2361" w:type="dxa"/>
            <w:noWrap/>
            <w:vAlign w:val="bottom"/>
            <w:hideMark/>
          </w:tcPr>
          <w:p w14:paraId="7B88DE2D" w14:textId="77777777" w:rsidR="00331ABC" w:rsidRDefault="00331ABC" w:rsidP="0073377E">
            <w:pPr>
              <w:spacing w:after="0"/>
              <w:rPr>
                <w:sz w:val="20"/>
                <w:szCs w:val="20"/>
              </w:rPr>
            </w:pPr>
          </w:p>
        </w:tc>
        <w:tc>
          <w:tcPr>
            <w:tcW w:w="873" w:type="dxa"/>
            <w:noWrap/>
            <w:vAlign w:val="bottom"/>
            <w:hideMark/>
          </w:tcPr>
          <w:p w14:paraId="4CC066A6" w14:textId="77777777" w:rsidR="00331ABC" w:rsidRDefault="00331ABC" w:rsidP="0073377E">
            <w:pPr>
              <w:spacing w:after="0"/>
              <w:rPr>
                <w:sz w:val="20"/>
                <w:szCs w:val="20"/>
              </w:rPr>
            </w:pPr>
          </w:p>
        </w:tc>
        <w:tc>
          <w:tcPr>
            <w:tcW w:w="873" w:type="dxa"/>
            <w:noWrap/>
            <w:vAlign w:val="bottom"/>
            <w:hideMark/>
          </w:tcPr>
          <w:p w14:paraId="0C2EC35A" w14:textId="77777777" w:rsidR="00331ABC" w:rsidRDefault="00331ABC" w:rsidP="0073377E">
            <w:pPr>
              <w:spacing w:after="0"/>
              <w:rPr>
                <w:sz w:val="20"/>
                <w:szCs w:val="20"/>
              </w:rPr>
            </w:pPr>
          </w:p>
        </w:tc>
        <w:tc>
          <w:tcPr>
            <w:tcW w:w="873" w:type="dxa"/>
            <w:noWrap/>
            <w:vAlign w:val="bottom"/>
            <w:hideMark/>
          </w:tcPr>
          <w:p w14:paraId="79090D63" w14:textId="77777777" w:rsidR="00331ABC" w:rsidRDefault="00331ABC" w:rsidP="0073377E">
            <w:pPr>
              <w:spacing w:after="0"/>
              <w:rPr>
                <w:sz w:val="20"/>
                <w:szCs w:val="20"/>
              </w:rPr>
            </w:pPr>
          </w:p>
        </w:tc>
      </w:tr>
      <w:tr w:rsidR="00331ABC" w14:paraId="38655BB1" w14:textId="77777777" w:rsidTr="0073377E">
        <w:trPr>
          <w:trHeight w:val="300"/>
        </w:trPr>
        <w:tc>
          <w:tcPr>
            <w:tcW w:w="1310" w:type="dxa"/>
            <w:noWrap/>
            <w:vAlign w:val="bottom"/>
            <w:hideMark/>
          </w:tcPr>
          <w:p w14:paraId="7EDEFF6B" w14:textId="77777777" w:rsidR="00331ABC" w:rsidRDefault="00331ABC" w:rsidP="0073377E">
            <w:pPr>
              <w:spacing w:after="0"/>
              <w:rPr>
                <w:sz w:val="20"/>
                <w:szCs w:val="20"/>
              </w:rPr>
            </w:pPr>
          </w:p>
        </w:tc>
        <w:tc>
          <w:tcPr>
            <w:tcW w:w="1337" w:type="dxa"/>
            <w:noWrap/>
            <w:vAlign w:val="bottom"/>
            <w:hideMark/>
          </w:tcPr>
          <w:p w14:paraId="4BF9A03C" w14:textId="77777777" w:rsidR="00331ABC" w:rsidRDefault="00331ABC" w:rsidP="0073377E">
            <w:pPr>
              <w:spacing w:after="0"/>
              <w:rPr>
                <w:sz w:val="20"/>
                <w:szCs w:val="20"/>
              </w:rPr>
            </w:pPr>
          </w:p>
        </w:tc>
        <w:tc>
          <w:tcPr>
            <w:tcW w:w="1337" w:type="dxa"/>
            <w:noWrap/>
            <w:vAlign w:val="bottom"/>
            <w:hideMark/>
          </w:tcPr>
          <w:p w14:paraId="4284FB15" w14:textId="77777777" w:rsidR="00331ABC" w:rsidRDefault="00331ABC" w:rsidP="0073377E">
            <w:pPr>
              <w:spacing w:after="0"/>
              <w:rPr>
                <w:sz w:val="20"/>
                <w:szCs w:val="20"/>
              </w:rPr>
            </w:pPr>
          </w:p>
        </w:tc>
        <w:tc>
          <w:tcPr>
            <w:tcW w:w="222" w:type="dxa"/>
            <w:noWrap/>
            <w:vAlign w:val="bottom"/>
            <w:hideMark/>
          </w:tcPr>
          <w:p w14:paraId="02A133F1" w14:textId="77777777" w:rsidR="00331ABC" w:rsidRDefault="00331ABC" w:rsidP="0073377E">
            <w:pPr>
              <w:spacing w:after="0"/>
              <w:rPr>
                <w:sz w:val="20"/>
                <w:szCs w:val="20"/>
              </w:rPr>
            </w:pPr>
          </w:p>
        </w:tc>
        <w:tc>
          <w:tcPr>
            <w:tcW w:w="222" w:type="dxa"/>
            <w:noWrap/>
            <w:vAlign w:val="bottom"/>
            <w:hideMark/>
          </w:tcPr>
          <w:p w14:paraId="7D5259D2" w14:textId="77777777" w:rsidR="00331ABC" w:rsidRDefault="00331ABC" w:rsidP="0073377E">
            <w:pPr>
              <w:spacing w:after="0"/>
              <w:rPr>
                <w:sz w:val="20"/>
                <w:szCs w:val="20"/>
              </w:rPr>
            </w:pPr>
          </w:p>
        </w:tc>
        <w:tc>
          <w:tcPr>
            <w:tcW w:w="2361" w:type="dxa"/>
            <w:noWrap/>
            <w:vAlign w:val="bottom"/>
            <w:hideMark/>
          </w:tcPr>
          <w:p w14:paraId="5B4CD31D" w14:textId="77777777" w:rsidR="00331ABC" w:rsidRDefault="00331ABC" w:rsidP="0073377E">
            <w:pPr>
              <w:spacing w:after="0"/>
              <w:rPr>
                <w:sz w:val="20"/>
                <w:szCs w:val="20"/>
              </w:rPr>
            </w:pPr>
          </w:p>
        </w:tc>
        <w:tc>
          <w:tcPr>
            <w:tcW w:w="873" w:type="dxa"/>
            <w:noWrap/>
            <w:vAlign w:val="bottom"/>
            <w:hideMark/>
          </w:tcPr>
          <w:p w14:paraId="2D4BD9D3" w14:textId="77777777" w:rsidR="00331ABC" w:rsidRDefault="00331ABC" w:rsidP="0073377E">
            <w:pPr>
              <w:spacing w:after="0"/>
              <w:rPr>
                <w:sz w:val="20"/>
                <w:szCs w:val="20"/>
              </w:rPr>
            </w:pPr>
          </w:p>
        </w:tc>
        <w:tc>
          <w:tcPr>
            <w:tcW w:w="873" w:type="dxa"/>
            <w:noWrap/>
            <w:vAlign w:val="bottom"/>
            <w:hideMark/>
          </w:tcPr>
          <w:p w14:paraId="51F048C5" w14:textId="77777777" w:rsidR="00331ABC" w:rsidRDefault="00331ABC" w:rsidP="0073377E">
            <w:pPr>
              <w:spacing w:after="0"/>
              <w:rPr>
                <w:sz w:val="20"/>
                <w:szCs w:val="20"/>
              </w:rPr>
            </w:pPr>
          </w:p>
        </w:tc>
        <w:tc>
          <w:tcPr>
            <w:tcW w:w="873" w:type="dxa"/>
            <w:noWrap/>
            <w:vAlign w:val="bottom"/>
            <w:hideMark/>
          </w:tcPr>
          <w:p w14:paraId="0A249499" w14:textId="77777777" w:rsidR="00331ABC" w:rsidRDefault="00331ABC" w:rsidP="0073377E">
            <w:pPr>
              <w:spacing w:after="0"/>
              <w:rPr>
                <w:sz w:val="20"/>
                <w:szCs w:val="20"/>
              </w:rPr>
            </w:pPr>
          </w:p>
        </w:tc>
      </w:tr>
      <w:tr w:rsidR="00331ABC" w14:paraId="51DC4451" w14:textId="77777777" w:rsidTr="0073377E">
        <w:trPr>
          <w:trHeight w:val="315"/>
        </w:trPr>
        <w:tc>
          <w:tcPr>
            <w:tcW w:w="9408" w:type="dxa"/>
            <w:gridSpan w:val="9"/>
            <w:noWrap/>
            <w:hideMark/>
          </w:tcPr>
          <w:p w14:paraId="237B724A" w14:textId="77777777" w:rsidR="00331ABC" w:rsidRDefault="00331ABC" w:rsidP="0073377E">
            <w:pPr>
              <w:spacing w:after="0" w:line="240" w:lineRule="auto"/>
              <w:rPr>
                <w:rFonts w:eastAsia="Times New Roman"/>
                <w:sz w:val="24"/>
                <w:szCs w:val="24"/>
              </w:rPr>
            </w:pPr>
            <w:r>
              <w:rPr>
                <w:rFonts w:eastAsia="Times New Roman"/>
                <w:sz w:val="24"/>
                <w:szCs w:val="24"/>
              </w:rPr>
              <w:t xml:space="preserve">I, Victoria L. Kleiner, Municipal Clerk for the Town of Phillipsburg, do hereby certify that the </w:t>
            </w:r>
          </w:p>
        </w:tc>
      </w:tr>
      <w:tr w:rsidR="00331ABC" w14:paraId="2EB4DC96" w14:textId="77777777" w:rsidTr="0073377E">
        <w:trPr>
          <w:trHeight w:val="315"/>
        </w:trPr>
        <w:tc>
          <w:tcPr>
            <w:tcW w:w="8535" w:type="dxa"/>
            <w:gridSpan w:val="8"/>
            <w:noWrap/>
            <w:hideMark/>
          </w:tcPr>
          <w:p w14:paraId="0A35C38D" w14:textId="77777777" w:rsidR="00331ABC" w:rsidRDefault="00331ABC" w:rsidP="0073377E">
            <w:pPr>
              <w:spacing w:after="0" w:line="240" w:lineRule="auto"/>
              <w:rPr>
                <w:rFonts w:eastAsia="Times New Roman"/>
                <w:sz w:val="24"/>
                <w:szCs w:val="24"/>
              </w:rPr>
            </w:pPr>
            <w:r>
              <w:rPr>
                <w:rFonts w:eastAsia="Times New Roman"/>
                <w:sz w:val="24"/>
                <w:szCs w:val="24"/>
              </w:rPr>
              <w:t>foregoing is a true copy of an Ordinance duly adopted by the Town Council at their</w:t>
            </w:r>
          </w:p>
        </w:tc>
        <w:tc>
          <w:tcPr>
            <w:tcW w:w="873" w:type="dxa"/>
            <w:noWrap/>
            <w:vAlign w:val="bottom"/>
            <w:hideMark/>
          </w:tcPr>
          <w:p w14:paraId="4B9BAFD2" w14:textId="77777777" w:rsidR="00331ABC" w:rsidRDefault="00331ABC" w:rsidP="0073377E">
            <w:pPr>
              <w:rPr>
                <w:rFonts w:eastAsia="Times New Roman"/>
                <w:sz w:val="24"/>
                <w:szCs w:val="24"/>
              </w:rPr>
            </w:pPr>
          </w:p>
        </w:tc>
      </w:tr>
      <w:tr w:rsidR="00331ABC" w14:paraId="7659CA75" w14:textId="77777777" w:rsidTr="0073377E">
        <w:trPr>
          <w:trHeight w:val="315"/>
        </w:trPr>
        <w:tc>
          <w:tcPr>
            <w:tcW w:w="4206" w:type="dxa"/>
            <w:gridSpan w:val="4"/>
            <w:noWrap/>
            <w:hideMark/>
          </w:tcPr>
          <w:p w14:paraId="6B7F4367" w14:textId="77777777" w:rsidR="00331ABC" w:rsidRDefault="00331ABC" w:rsidP="0073377E">
            <w:pPr>
              <w:spacing w:after="0" w:line="240" w:lineRule="auto"/>
              <w:rPr>
                <w:rFonts w:eastAsia="Times New Roman"/>
                <w:sz w:val="24"/>
                <w:szCs w:val="24"/>
              </w:rPr>
            </w:pPr>
            <w:r>
              <w:rPr>
                <w:rFonts w:eastAsia="Times New Roman"/>
                <w:sz w:val="24"/>
                <w:szCs w:val="24"/>
              </w:rPr>
              <w:t>April 20, 2021 meeting.</w:t>
            </w:r>
          </w:p>
        </w:tc>
        <w:tc>
          <w:tcPr>
            <w:tcW w:w="222" w:type="dxa"/>
            <w:noWrap/>
            <w:vAlign w:val="bottom"/>
            <w:hideMark/>
          </w:tcPr>
          <w:p w14:paraId="0C49A940" w14:textId="77777777" w:rsidR="00331ABC" w:rsidRDefault="00331ABC" w:rsidP="0073377E">
            <w:pPr>
              <w:rPr>
                <w:rFonts w:eastAsia="Times New Roman"/>
                <w:sz w:val="24"/>
                <w:szCs w:val="24"/>
              </w:rPr>
            </w:pPr>
          </w:p>
        </w:tc>
        <w:tc>
          <w:tcPr>
            <w:tcW w:w="2361" w:type="dxa"/>
            <w:noWrap/>
            <w:vAlign w:val="bottom"/>
            <w:hideMark/>
          </w:tcPr>
          <w:p w14:paraId="00EEC635" w14:textId="77777777" w:rsidR="00331ABC" w:rsidRDefault="00331ABC" w:rsidP="0073377E">
            <w:pPr>
              <w:spacing w:after="0"/>
              <w:rPr>
                <w:sz w:val="20"/>
                <w:szCs w:val="20"/>
              </w:rPr>
            </w:pPr>
          </w:p>
        </w:tc>
        <w:tc>
          <w:tcPr>
            <w:tcW w:w="873" w:type="dxa"/>
            <w:noWrap/>
            <w:vAlign w:val="bottom"/>
            <w:hideMark/>
          </w:tcPr>
          <w:p w14:paraId="63369D71" w14:textId="77777777" w:rsidR="00331ABC" w:rsidRDefault="00331ABC" w:rsidP="0073377E">
            <w:pPr>
              <w:spacing w:after="0"/>
              <w:rPr>
                <w:sz w:val="20"/>
                <w:szCs w:val="20"/>
              </w:rPr>
            </w:pPr>
          </w:p>
        </w:tc>
        <w:tc>
          <w:tcPr>
            <w:tcW w:w="873" w:type="dxa"/>
            <w:noWrap/>
            <w:vAlign w:val="bottom"/>
            <w:hideMark/>
          </w:tcPr>
          <w:p w14:paraId="4142EF1D" w14:textId="77777777" w:rsidR="00331ABC" w:rsidRDefault="00331ABC" w:rsidP="0073377E">
            <w:pPr>
              <w:spacing w:after="0"/>
              <w:rPr>
                <w:sz w:val="20"/>
                <w:szCs w:val="20"/>
              </w:rPr>
            </w:pPr>
          </w:p>
        </w:tc>
        <w:tc>
          <w:tcPr>
            <w:tcW w:w="873" w:type="dxa"/>
            <w:noWrap/>
            <w:vAlign w:val="bottom"/>
            <w:hideMark/>
          </w:tcPr>
          <w:p w14:paraId="3FDC0287" w14:textId="77777777" w:rsidR="00331ABC" w:rsidRDefault="00331ABC" w:rsidP="0073377E">
            <w:pPr>
              <w:spacing w:after="0"/>
              <w:rPr>
                <w:sz w:val="20"/>
                <w:szCs w:val="20"/>
              </w:rPr>
            </w:pPr>
          </w:p>
        </w:tc>
      </w:tr>
      <w:tr w:rsidR="00331ABC" w14:paraId="53EA04A7" w14:textId="77777777" w:rsidTr="0073377E">
        <w:trPr>
          <w:trHeight w:val="300"/>
        </w:trPr>
        <w:tc>
          <w:tcPr>
            <w:tcW w:w="1310" w:type="dxa"/>
            <w:noWrap/>
            <w:vAlign w:val="bottom"/>
            <w:hideMark/>
          </w:tcPr>
          <w:p w14:paraId="6DB8ED67" w14:textId="77777777" w:rsidR="00331ABC" w:rsidRDefault="00331ABC" w:rsidP="0073377E">
            <w:pPr>
              <w:spacing w:after="0"/>
              <w:rPr>
                <w:sz w:val="20"/>
                <w:szCs w:val="20"/>
              </w:rPr>
            </w:pPr>
          </w:p>
        </w:tc>
        <w:tc>
          <w:tcPr>
            <w:tcW w:w="1337" w:type="dxa"/>
            <w:noWrap/>
            <w:vAlign w:val="bottom"/>
            <w:hideMark/>
          </w:tcPr>
          <w:p w14:paraId="6A786ED8" w14:textId="77777777" w:rsidR="00331ABC" w:rsidRDefault="00331ABC" w:rsidP="0073377E">
            <w:pPr>
              <w:spacing w:after="0"/>
              <w:rPr>
                <w:sz w:val="20"/>
                <w:szCs w:val="20"/>
              </w:rPr>
            </w:pPr>
          </w:p>
        </w:tc>
        <w:tc>
          <w:tcPr>
            <w:tcW w:w="1337" w:type="dxa"/>
            <w:noWrap/>
            <w:vAlign w:val="bottom"/>
            <w:hideMark/>
          </w:tcPr>
          <w:p w14:paraId="29413A00" w14:textId="77777777" w:rsidR="00331ABC" w:rsidRDefault="00331ABC" w:rsidP="0073377E">
            <w:pPr>
              <w:spacing w:after="0"/>
              <w:rPr>
                <w:sz w:val="20"/>
                <w:szCs w:val="20"/>
              </w:rPr>
            </w:pPr>
          </w:p>
        </w:tc>
        <w:tc>
          <w:tcPr>
            <w:tcW w:w="222" w:type="dxa"/>
            <w:noWrap/>
            <w:vAlign w:val="bottom"/>
            <w:hideMark/>
          </w:tcPr>
          <w:p w14:paraId="465ACA32" w14:textId="77777777" w:rsidR="00331ABC" w:rsidRDefault="00331ABC" w:rsidP="0073377E">
            <w:pPr>
              <w:spacing w:after="0"/>
              <w:rPr>
                <w:sz w:val="20"/>
                <w:szCs w:val="20"/>
              </w:rPr>
            </w:pPr>
          </w:p>
        </w:tc>
        <w:tc>
          <w:tcPr>
            <w:tcW w:w="222" w:type="dxa"/>
            <w:noWrap/>
            <w:vAlign w:val="bottom"/>
            <w:hideMark/>
          </w:tcPr>
          <w:p w14:paraId="240BC2D9" w14:textId="77777777" w:rsidR="00331ABC" w:rsidRDefault="00331ABC" w:rsidP="0073377E">
            <w:pPr>
              <w:spacing w:after="0"/>
              <w:rPr>
                <w:sz w:val="20"/>
                <w:szCs w:val="20"/>
              </w:rPr>
            </w:pPr>
          </w:p>
        </w:tc>
        <w:tc>
          <w:tcPr>
            <w:tcW w:w="2361" w:type="dxa"/>
            <w:noWrap/>
            <w:vAlign w:val="bottom"/>
            <w:hideMark/>
          </w:tcPr>
          <w:p w14:paraId="723EBAC6" w14:textId="77777777" w:rsidR="00331ABC" w:rsidRDefault="00331ABC" w:rsidP="0073377E">
            <w:pPr>
              <w:spacing w:after="0"/>
              <w:rPr>
                <w:sz w:val="20"/>
                <w:szCs w:val="20"/>
              </w:rPr>
            </w:pPr>
          </w:p>
        </w:tc>
        <w:tc>
          <w:tcPr>
            <w:tcW w:w="873" w:type="dxa"/>
            <w:noWrap/>
            <w:vAlign w:val="bottom"/>
            <w:hideMark/>
          </w:tcPr>
          <w:p w14:paraId="6B9023C1" w14:textId="77777777" w:rsidR="00331ABC" w:rsidRDefault="00331ABC" w:rsidP="0073377E">
            <w:pPr>
              <w:spacing w:after="0"/>
              <w:rPr>
                <w:sz w:val="20"/>
                <w:szCs w:val="20"/>
              </w:rPr>
            </w:pPr>
          </w:p>
        </w:tc>
        <w:tc>
          <w:tcPr>
            <w:tcW w:w="873" w:type="dxa"/>
            <w:noWrap/>
            <w:vAlign w:val="bottom"/>
            <w:hideMark/>
          </w:tcPr>
          <w:p w14:paraId="13B89DA0" w14:textId="77777777" w:rsidR="00331ABC" w:rsidRDefault="00331ABC" w:rsidP="0073377E">
            <w:pPr>
              <w:spacing w:after="0"/>
              <w:rPr>
                <w:sz w:val="20"/>
                <w:szCs w:val="20"/>
              </w:rPr>
            </w:pPr>
          </w:p>
        </w:tc>
        <w:tc>
          <w:tcPr>
            <w:tcW w:w="873" w:type="dxa"/>
            <w:noWrap/>
            <w:vAlign w:val="bottom"/>
            <w:hideMark/>
          </w:tcPr>
          <w:p w14:paraId="2C83B601" w14:textId="77777777" w:rsidR="00331ABC" w:rsidRDefault="00331ABC" w:rsidP="0073377E">
            <w:pPr>
              <w:spacing w:after="0"/>
              <w:rPr>
                <w:sz w:val="20"/>
                <w:szCs w:val="20"/>
              </w:rPr>
            </w:pPr>
          </w:p>
        </w:tc>
      </w:tr>
      <w:tr w:rsidR="00331ABC" w14:paraId="65D53ACF" w14:textId="77777777" w:rsidTr="0073377E">
        <w:trPr>
          <w:trHeight w:val="300"/>
        </w:trPr>
        <w:tc>
          <w:tcPr>
            <w:tcW w:w="1310" w:type="dxa"/>
            <w:noWrap/>
            <w:vAlign w:val="bottom"/>
            <w:hideMark/>
          </w:tcPr>
          <w:p w14:paraId="53C14EA9" w14:textId="77777777" w:rsidR="00331ABC" w:rsidRDefault="00331ABC" w:rsidP="0073377E">
            <w:pPr>
              <w:spacing w:after="0"/>
              <w:rPr>
                <w:sz w:val="20"/>
                <w:szCs w:val="20"/>
              </w:rPr>
            </w:pPr>
          </w:p>
        </w:tc>
        <w:tc>
          <w:tcPr>
            <w:tcW w:w="1337" w:type="dxa"/>
            <w:noWrap/>
            <w:vAlign w:val="bottom"/>
            <w:hideMark/>
          </w:tcPr>
          <w:p w14:paraId="39F39AFD" w14:textId="77777777" w:rsidR="00331ABC" w:rsidRDefault="00331ABC" w:rsidP="0073377E">
            <w:pPr>
              <w:spacing w:after="0"/>
              <w:rPr>
                <w:sz w:val="20"/>
                <w:szCs w:val="20"/>
              </w:rPr>
            </w:pPr>
          </w:p>
        </w:tc>
        <w:tc>
          <w:tcPr>
            <w:tcW w:w="1337" w:type="dxa"/>
            <w:noWrap/>
            <w:vAlign w:val="bottom"/>
            <w:hideMark/>
          </w:tcPr>
          <w:p w14:paraId="518D9D79" w14:textId="77777777" w:rsidR="00331ABC" w:rsidRDefault="00331ABC" w:rsidP="0073377E">
            <w:pPr>
              <w:spacing w:after="0"/>
              <w:rPr>
                <w:sz w:val="20"/>
                <w:szCs w:val="20"/>
              </w:rPr>
            </w:pPr>
          </w:p>
        </w:tc>
        <w:tc>
          <w:tcPr>
            <w:tcW w:w="222" w:type="dxa"/>
            <w:noWrap/>
            <w:vAlign w:val="bottom"/>
            <w:hideMark/>
          </w:tcPr>
          <w:p w14:paraId="40DF0253" w14:textId="77777777" w:rsidR="00331ABC" w:rsidRDefault="00331ABC" w:rsidP="0073377E">
            <w:pPr>
              <w:spacing w:after="0"/>
              <w:rPr>
                <w:sz w:val="20"/>
                <w:szCs w:val="20"/>
              </w:rPr>
            </w:pPr>
          </w:p>
        </w:tc>
        <w:tc>
          <w:tcPr>
            <w:tcW w:w="222" w:type="dxa"/>
            <w:noWrap/>
            <w:vAlign w:val="bottom"/>
            <w:hideMark/>
          </w:tcPr>
          <w:p w14:paraId="4668FC0D" w14:textId="77777777" w:rsidR="00331ABC" w:rsidRDefault="00331ABC" w:rsidP="0073377E">
            <w:pPr>
              <w:spacing w:after="0"/>
              <w:rPr>
                <w:sz w:val="20"/>
                <w:szCs w:val="20"/>
              </w:rPr>
            </w:pPr>
          </w:p>
        </w:tc>
        <w:tc>
          <w:tcPr>
            <w:tcW w:w="2361" w:type="dxa"/>
            <w:noWrap/>
            <w:vAlign w:val="bottom"/>
            <w:hideMark/>
          </w:tcPr>
          <w:p w14:paraId="449A46A7" w14:textId="77777777" w:rsidR="00331ABC" w:rsidRDefault="00331ABC" w:rsidP="0073377E">
            <w:pPr>
              <w:spacing w:after="0"/>
              <w:rPr>
                <w:sz w:val="20"/>
                <w:szCs w:val="20"/>
              </w:rPr>
            </w:pPr>
          </w:p>
        </w:tc>
        <w:tc>
          <w:tcPr>
            <w:tcW w:w="873" w:type="dxa"/>
            <w:noWrap/>
            <w:vAlign w:val="bottom"/>
            <w:hideMark/>
          </w:tcPr>
          <w:p w14:paraId="6D955CE4" w14:textId="77777777" w:rsidR="00331ABC" w:rsidRDefault="00331ABC" w:rsidP="0073377E">
            <w:pPr>
              <w:spacing w:after="0"/>
              <w:rPr>
                <w:sz w:val="20"/>
                <w:szCs w:val="20"/>
              </w:rPr>
            </w:pPr>
          </w:p>
        </w:tc>
        <w:tc>
          <w:tcPr>
            <w:tcW w:w="873" w:type="dxa"/>
            <w:noWrap/>
            <w:vAlign w:val="bottom"/>
            <w:hideMark/>
          </w:tcPr>
          <w:p w14:paraId="16198A12" w14:textId="77777777" w:rsidR="00331ABC" w:rsidRDefault="00331ABC" w:rsidP="0073377E">
            <w:pPr>
              <w:spacing w:after="0"/>
              <w:rPr>
                <w:sz w:val="20"/>
                <w:szCs w:val="20"/>
              </w:rPr>
            </w:pPr>
          </w:p>
        </w:tc>
        <w:tc>
          <w:tcPr>
            <w:tcW w:w="873" w:type="dxa"/>
            <w:noWrap/>
            <w:vAlign w:val="bottom"/>
            <w:hideMark/>
          </w:tcPr>
          <w:p w14:paraId="6CD29619" w14:textId="77777777" w:rsidR="00331ABC" w:rsidRDefault="00331ABC" w:rsidP="0073377E">
            <w:pPr>
              <w:spacing w:after="0"/>
              <w:rPr>
                <w:sz w:val="20"/>
                <w:szCs w:val="20"/>
              </w:rPr>
            </w:pPr>
          </w:p>
        </w:tc>
      </w:tr>
      <w:tr w:rsidR="00331ABC" w14:paraId="56B6D89A" w14:textId="77777777" w:rsidTr="0073377E">
        <w:trPr>
          <w:trHeight w:val="300"/>
        </w:trPr>
        <w:tc>
          <w:tcPr>
            <w:tcW w:w="1310" w:type="dxa"/>
            <w:noWrap/>
            <w:vAlign w:val="bottom"/>
            <w:hideMark/>
          </w:tcPr>
          <w:p w14:paraId="403E0F9C" w14:textId="77777777" w:rsidR="00331ABC" w:rsidRDefault="00331ABC" w:rsidP="0073377E">
            <w:pPr>
              <w:spacing w:after="0"/>
              <w:rPr>
                <w:sz w:val="20"/>
                <w:szCs w:val="20"/>
              </w:rPr>
            </w:pPr>
          </w:p>
        </w:tc>
        <w:tc>
          <w:tcPr>
            <w:tcW w:w="1337" w:type="dxa"/>
            <w:noWrap/>
            <w:vAlign w:val="bottom"/>
            <w:hideMark/>
          </w:tcPr>
          <w:p w14:paraId="27E9A98B" w14:textId="77777777" w:rsidR="00331ABC" w:rsidRDefault="00331ABC" w:rsidP="0073377E">
            <w:pPr>
              <w:spacing w:after="0"/>
              <w:rPr>
                <w:sz w:val="20"/>
                <w:szCs w:val="20"/>
              </w:rPr>
            </w:pPr>
          </w:p>
        </w:tc>
        <w:tc>
          <w:tcPr>
            <w:tcW w:w="1337" w:type="dxa"/>
            <w:noWrap/>
            <w:vAlign w:val="bottom"/>
            <w:hideMark/>
          </w:tcPr>
          <w:p w14:paraId="4A19F31E" w14:textId="77777777" w:rsidR="00331ABC" w:rsidRDefault="00331ABC" w:rsidP="0073377E">
            <w:pPr>
              <w:spacing w:after="0"/>
              <w:rPr>
                <w:sz w:val="20"/>
                <w:szCs w:val="20"/>
              </w:rPr>
            </w:pPr>
          </w:p>
        </w:tc>
        <w:tc>
          <w:tcPr>
            <w:tcW w:w="222" w:type="dxa"/>
            <w:noWrap/>
            <w:vAlign w:val="bottom"/>
            <w:hideMark/>
          </w:tcPr>
          <w:p w14:paraId="60909386" w14:textId="77777777" w:rsidR="00331ABC" w:rsidRDefault="00331ABC" w:rsidP="0073377E">
            <w:pPr>
              <w:spacing w:after="0"/>
              <w:rPr>
                <w:sz w:val="20"/>
                <w:szCs w:val="20"/>
              </w:rPr>
            </w:pPr>
          </w:p>
        </w:tc>
        <w:tc>
          <w:tcPr>
            <w:tcW w:w="222" w:type="dxa"/>
            <w:noWrap/>
            <w:vAlign w:val="bottom"/>
            <w:hideMark/>
          </w:tcPr>
          <w:p w14:paraId="25785C6A" w14:textId="77777777" w:rsidR="00331ABC" w:rsidRDefault="00331ABC" w:rsidP="0073377E">
            <w:pPr>
              <w:spacing w:after="0"/>
              <w:rPr>
                <w:sz w:val="20"/>
                <w:szCs w:val="20"/>
              </w:rPr>
            </w:pPr>
          </w:p>
        </w:tc>
        <w:tc>
          <w:tcPr>
            <w:tcW w:w="2361" w:type="dxa"/>
            <w:tcBorders>
              <w:top w:val="nil"/>
              <w:left w:val="nil"/>
              <w:bottom w:val="single" w:sz="4" w:space="0" w:color="auto"/>
              <w:right w:val="nil"/>
            </w:tcBorders>
            <w:noWrap/>
            <w:vAlign w:val="bottom"/>
            <w:hideMark/>
          </w:tcPr>
          <w:p w14:paraId="157E1518" w14:textId="77777777" w:rsidR="00331ABC" w:rsidRDefault="00331ABC" w:rsidP="0073377E">
            <w:pPr>
              <w:spacing w:after="0" w:line="240" w:lineRule="auto"/>
              <w:rPr>
                <w:rFonts w:ascii="Calibri" w:eastAsia="Times New Roman" w:hAnsi="Calibri" w:cs="Calibri"/>
                <w:color w:val="000000"/>
                <w:u w:val="single"/>
              </w:rPr>
            </w:pPr>
            <w:r>
              <w:rPr>
                <w:rFonts w:ascii="Calibri" w:eastAsia="Times New Roman" w:hAnsi="Calibri" w:cs="Calibri"/>
                <w:color w:val="000000"/>
                <w:u w:val="single"/>
              </w:rPr>
              <w:t> </w:t>
            </w:r>
          </w:p>
        </w:tc>
        <w:tc>
          <w:tcPr>
            <w:tcW w:w="873" w:type="dxa"/>
            <w:tcBorders>
              <w:top w:val="nil"/>
              <w:left w:val="nil"/>
              <w:bottom w:val="single" w:sz="4" w:space="0" w:color="auto"/>
              <w:right w:val="nil"/>
            </w:tcBorders>
            <w:noWrap/>
            <w:vAlign w:val="bottom"/>
            <w:hideMark/>
          </w:tcPr>
          <w:p w14:paraId="20FBF13E" w14:textId="77777777" w:rsidR="00331ABC" w:rsidRDefault="00331ABC" w:rsidP="0073377E">
            <w:pPr>
              <w:spacing w:after="0" w:line="240" w:lineRule="auto"/>
              <w:rPr>
                <w:rFonts w:ascii="Calibri" w:eastAsia="Times New Roman" w:hAnsi="Calibri" w:cs="Calibri"/>
                <w:color w:val="000000"/>
                <w:u w:val="single"/>
              </w:rPr>
            </w:pPr>
            <w:r>
              <w:rPr>
                <w:rFonts w:ascii="Calibri" w:eastAsia="Times New Roman" w:hAnsi="Calibri" w:cs="Calibri"/>
                <w:color w:val="000000"/>
                <w:u w:val="single"/>
              </w:rPr>
              <w:t> </w:t>
            </w:r>
          </w:p>
        </w:tc>
        <w:tc>
          <w:tcPr>
            <w:tcW w:w="873" w:type="dxa"/>
            <w:tcBorders>
              <w:top w:val="nil"/>
              <w:left w:val="nil"/>
              <w:bottom w:val="single" w:sz="4" w:space="0" w:color="auto"/>
              <w:right w:val="nil"/>
            </w:tcBorders>
            <w:noWrap/>
            <w:vAlign w:val="bottom"/>
            <w:hideMark/>
          </w:tcPr>
          <w:p w14:paraId="7C62A1D9" w14:textId="77777777" w:rsidR="00331ABC" w:rsidRDefault="00331ABC" w:rsidP="0073377E">
            <w:pPr>
              <w:spacing w:after="0" w:line="240" w:lineRule="auto"/>
              <w:rPr>
                <w:rFonts w:ascii="Calibri" w:eastAsia="Times New Roman" w:hAnsi="Calibri" w:cs="Calibri"/>
                <w:color w:val="000000"/>
                <w:u w:val="single"/>
              </w:rPr>
            </w:pPr>
            <w:r>
              <w:rPr>
                <w:rFonts w:ascii="Calibri" w:eastAsia="Times New Roman" w:hAnsi="Calibri" w:cs="Calibri"/>
                <w:color w:val="000000"/>
                <w:u w:val="single"/>
              </w:rPr>
              <w:t> </w:t>
            </w:r>
          </w:p>
        </w:tc>
        <w:tc>
          <w:tcPr>
            <w:tcW w:w="873" w:type="dxa"/>
            <w:noWrap/>
            <w:vAlign w:val="bottom"/>
            <w:hideMark/>
          </w:tcPr>
          <w:p w14:paraId="6EE8093A" w14:textId="77777777" w:rsidR="00331ABC" w:rsidRDefault="00331ABC" w:rsidP="0073377E">
            <w:pPr>
              <w:rPr>
                <w:rFonts w:ascii="Calibri" w:eastAsia="Times New Roman" w:hAnsi="Calibri" w:cs="Calibri"/>
                <w:color w:val="000000"/>
                <w:u w:val="single"/>
              </w:rPr>
            </w:pPr>
          </w:p>
        </w:tc>
      </w:tr>
      <w:tr w:rsidR="00331ABC" w14:paraId="0A98EB6F" w14:textId="77777777" w:rsidTr="0073377E">
        <w:trPr>
          <w:trHeight w:val="315"/>
        </w:trPr>
        <w:tc>
          <w:tcPr>
            <w:tcW w:w="1310" w:type="dxa"/>
            <w:noWrap/>
            <w:hideMark/>
          </w:tcPr>
          <w:p w14:paraId="3FA06064" w14:textId="77777777" w:rsidR="00331ABC" w:rsidRDefault="00331ABC" w:rsidP="0073377E">
            <w:pPr>
              <w:spacing w:after="0" w:line="240" w:lineRule="auto"/>
              <w:rPr>
                <w:rFonts w:eastAsia="Times New Roman"/>
                <w:sz w:val="24"/>
                <w:szCs w:val="24"/>
              </w:rPr>
            </w:pPr>
            <w:r>
              <w:rPr>
                <w:rFonts w:eastAsia="Times New Roman"/>
                <w:sz w:val="24"/>
                <w:szCs w:val="24"/>
              </w:rPr>
              <w:t> </w:t>
            </w:r>
          </w:p>
        </w:tc>
        <w:tc>
          <w:tcPr>
            <w:tcW w:w="1337" w:type="dxa"/>
            <w:noWrap/>
            <w:vAlign w:val="bottom"/>
            <w:hideMark/>
          </w:tcPr>
          <w:p w14:paraId="069EAB02" w14:textId="77777777" w:rsidR="00331ABC" w:rsidRDefault="00331ABC" w:rsidP="0073377E">
            <w:pPr>
              <w:rPr>
                <w:rFonts w:eastAsia="Times New Roman"/>
                <w:sz w:val="24"/>
                <w:szCs w:val="24"/>
              </w:rPr>
            </w:pPr>
          </w:p>
        </w:tc>
        <w:tc>
          <w:tcPr>
            <w:tcW w:w="1337" w:type="dxa"/>
            <w:noWrap/>
            <w:vAlign w:val="bottom"/>
            <w:hideMark/>
          </w:tcPr>
          <w:p w14:paraId="10131491" w14:textId="77777777" w:rsidR="00331ABC" w:rsidRDefault="00331ABC" w:rsidP="0073377E">
            <w:pPr>
              <w:spacing w:after="0"/>
              <w:rPr>
                <w:sz w:val="20"/>
                <w:szCs w:val="20"/>
              </w:rPr>
            </w:pPr>
          </w:p>
        </w:tc>
        <w:tc>
          <w:tcPr>
            <w:tcW w:w="222" w:type="dxa"/>
            <w:noWrap/>
            <w:vAlign w:val="bottom"/>
            <w:hideMark/>
          </w:tcPr>
          <w:p w14:paraId="4708B1ED" w14:textId="77777777" w:rsidR="00331ABC" w:rsidRDefault="00331ABC" w:rsidP="0073377E">
            <w:pPr>
              <w:spacing w:after="0"/>
              <w:rPr>
                <w:sz w:val="20"/>
                <w:szCs w:val="20"/>
              </w:rPr>
            </w:pPr>
          </w:p>
        </w:tc>
        <w:tc>
          <w:tcPr>
            <w:tcW w:w="222" w:type="dxa"/>
            <w:noWrap/>
            <w:vAlign w:val="bottom"/>
            <w:hideMark/>
          </w:tcPr>
          <w:p w14:paraId="339EB43B" w14:textId="77777777" w:rsidR="00331ABC" w:rsidRDefault="00331ABC" w:rsidP="0073377E">
            <w:pPr>
              <w:spacing w:after="0"/>
              <w:rPr>
                <w:sz w:val="20"/>
                <w:szCs w:val="20"/>
              </w:rPr>
            </w:pPr>
          </w:p>
        </w:tc>
        <w:tc>
          <w:tcPr>
            <w:tcW w:w="4107" w:type="dxa"/>
            <w:gridSpan w:val="3"/>
            <w:noWrap/>
            <w:hideMark/>
          </w:tcPr>
          <w:p w14:paraId="6A74FAD2" w14:textId="77777777" w:rsidR="00331ABC" w:rsidRDefault="00331ABC" w:rsidP="0073377E">
            <w:pPr>
              <w:spacing w:after="0" w:line="240" w:lineRule="auto"/>
              <w:rPr>
                <w:rFonts w:eastAsia="Times New Roman"/>
                <w:sz w:val="24"/>
                <w:szCs w:val="24"/>
              </w:rPr>
            </w:pPr>
            <w:r>
              <w:rPr>
                <w:rFonts w:eastAsia="Times New Roman"/>
                <w:sz w:val="24"/>
                <w:szCs w:val="24"/>
              </w:rPr>
              <w:t xml:space="preserve">VICTORIA L. KLEINER, </w:t>
            </w:r>
          </w:p>
        </w:tc>
        <w:tc>
          <w:tcPr>
            <w:tcW w:w="873" w:type="dxa"/>
            <w:noWrap/>
            <w:vAlign w:val="bottom"/>
            <w:hideMark/>
          </w:tcPr>
          <w:p w14:paraId="24C73DC1" w14:textId="77777777" w:rsidR="00331ABC" w:rsidRDefault="00331ABC" w:rsidP="0073377E">
            <w:pPr>
              <w:rPr>
                <w:rFonts w:eastAsia="Times New Roman"/>
                <w:sz w:val="24"/>
                <w:szCs w:val="24"/>
              </w:rPr>
            </w:pPr>
          </w:p>
        </w:tc>
      </w:tr>
      <w:tr w:rsidR="00331ABC" w14:paraId="62D03757" w14:textId="77777777" w:rsidTr="0073377E">
        <w:trPr>
          <w:trHeight w:val="80"/>
        </w:trPr>
        <w:tc>
          <w:tcPr>
            <w:tcW w:w="1310" w:type="dxa"/>
            <w:noWrap/>
            <w:vAlign w:val="bottom"/>
            <w:hideMark/>
          </w:tcPr>
          <w:p w14:paraId="278CBE65" w14:textId="77777777" w:rsidR="00331ABC" w:rsidRDefault="00331ABC" w:rsidP="0073377E">
            <w:pPr>
              <w:spacing w:after="0"/>
              <w:rPr>
                <w:sz w:val="20"/>
                <w:szCs w:val="20"/>
              </w:rPr>
            </w:pPr>
          </w:p>
        </w:tc>
        <w:tc>
          <w:tcPr>
            <w:tcW w:w="1337" w:type="dxa"/>
            <w:noWrap/>
            <w:vAlign w:val="bottom"/>
            <w:hideMark/>
          </w:tcPr>
          <w:p w14:paraId="5D70DD97" w14:textId="77777777" w:rsidR="00331ABC" w:rsidRDefault="00331ABC" w:rsidP="0073377E">
            <w:pPr>
              <w:spacing w:after="0"/>
              <w:rPr>
                <w:sz w:val="20"/>
                <w:szCs w:val="20"/>
              </w:rPr>
            </w:pPr>
          </w:p>
        </w:tc>
        <w:tc>
          <w:tcPr>
            <w:tcW w:w="1337" w:type="dxa"/>
            <w:noWrap/>
            <w:vAlign w:val="bottom"/>
            <w:hideMark/>
          </w:tcPr>
          <w:p w14:paraId="4DF1CCD6" w14:textId="77777777" w:rsidR="00331ABC" w:rsidRDefault="00331ABC" w:rsidP="0073377E">
            <w:pPr>
              <w:spacing w:after="0"/>
              <w:rPr>
                <w:sz w:val="20"/>
                <w:szCs w:val="20"/>
              </w:rPr>
            </w:pPr>
          </w:p>
        </w:tc>
        <w:tc>
          <w:tcPr>
            <w:tcW w:w="222" w:type="dxa"/>
            <w:noWrap/>
            <w:vAlign w:val="bottom"/>
            <w:hideMark/>
          </w:tcPr>
          <w:p w14:paraId="504C058F" w14:textId="77777777" w:rsidR="00331ABC" w:rsidRDefault="00331ABC" w:rsidP="0073377E">
            <w:pPr>
              <w:spacing w:after="0"/>
              <w:rPr>
                <w:sz w:val="20"/>
                <w:szCs w:val="20"/>
              </w:rPr>
            </w:pPr>
          </w:p>
        </w:tc>
        <w:tc>
          <w:tcPr>
            <w:tcW w:w="222" w:type="dxa"/>
            <w:noWrap/>
            <w:vAlign w:val="bottom"/>
            <w:hideMark/>
          </w:tcPr>
          <w:p w14:paraId="0F7E144C" w14:textId="77777777" w:rsidR="00331ABC" w:rsidRDefault="00331ABC" w:rsidP="0073377E">
            <w:pPr>
              <w:spacing w:after="0"/>
              <w:rPr>
                <w:sz w:val="20"/>
                <w:szCs w:val="20"/>
              </w:rPr>
            </w:pPr>
          </w:p>
        </w:tc>
        <w:tc>
          <w:tcPr>
            <w:tcW w:w="3234" w:type="dxa"/>
            <w:gridSpan w:val="2"/>
            <w:noWrap/>
            <w:hideMark/>
          </w:tcPr>
          <w:p w14:paraId="72DD56D0" w14:textId="77777777" w:rsidR="00331ABC" w:rsidRDefault="00331ABC" w:rsidP="0073377E">
            <w:pPr>
              <w:spacing w:after="0" w:line="240" w:lineRule="auto"/>
              <w:rPr>
                <w:rFonts w:eastAsia="Times New Roman"/>
                <w:sz w:val="24"/>
                <w:szCs w:val="24"/>
              </w:rPr>
            </w:pPr>
            <w:r>
              <w:rPr>
                <w:rFonts w:eastAsia="Times New Roman"/>
                <w:sz w:val="24"/>
                <w:szCs w:val="24"/>
              </w:rPr>
              <w:t>Municipal Clerk</w:t>
            </w:r>
          </w:p>
        </w:tc>
        <w:tc>
          <w:tcPr>
            <w:tcW w:w="873" w:type="dxa"/>
            <w:noWrap/>
            <w:vAlign w:val="bottom"/>
            <w:hideMark/>
          </w:tcPr>
          <w:p w14:paraId="30585409" w14:textId="77777777" w:rsidR="00331ABC" w:rsidRDefault="00331ABC" w:rsidP="0073377E">
            <w:pPr>
              <w:rPr>
                <w:rFonts w:eastAsia="Times New Roman"/>
                <w:sz w:val="24"/>
                <w:szCs w:val="24"/>
              </w:rPr>
            </w:pPr>
          </w:p>
        </w:tc>
        <w:tc>
          <w:tcPr>
            <w:tcW w:w="873" w:type="dxa"/>
            <w:noWrap/>
            <w:vAlign w:val="bottom"/>
            <w:hideMark/>
          </w:tcPr>
          <w:p w14:paraId="479CBB74" w14:textId="77777777" w:rsidR="00331ABC" w:rsidRDefault="00331ABC" w:rsidP="0073377E">
            <w:pPr>
              <w:spacing w:after="0"/>
              <w:rPr>
                <w:sz w:val="20"/>
                <w:szCs w:val="20"/>
              </w:rPr>
            </w:pPr>
          </w:p>
        </w:tc>
      </w:tr>
    </w:tbl>
    <w:p w14:paraId="3B8C204E" w14:textId="75E739B1" w:rsidR="006E21BC" w:rsidRDefault="006E21BC" w:rsidP="00331ABC">
      <w:r>
        <w:lastRenderedPageBreak/>
        <w:t xml:space="preserve"> </w:t>
      </w:r>
    </w:p>
    <w:p w14:paraId="09C012CD" w14:textId="77777777" w:rsidR="00F13C52" w:rsidRDefault="00F13C52"/>
    <w:p w14:paraId="289DFA5F" w14:textId="77777777" w:rsidR="00F13C52" w:rsidRDefault="00F13C52"/>
    <w:p w14:paraId="4F9AD551" w14:textId="77777777" w:rsidR="00F13C52" w:rsidRDefault="00F13C52">
      <w:r>
        <w:t xml:space="preserve"> </w:t>
      </w:r>
    </w:p>
    <w:sectPr w:rsidR="00F13C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040D" w14:textId="77777777" w:rsidR="00331ABC" w:rsidRDefault="00331ABC" w:rsidP="00331ABC">
      <w:pPr>
        <w:spacing w:after="0" w:line="240" w:lineRule="auto"/>
      </w:pPr>
      <w:r>
        <w:separator/>
      </w:r>
    </w:p>
  </w:endnote>
  <w:endnote w:type="continuationSeparator" w:id="0">
    <w:p w14:paraId="5F1A3A65" w14:textId="77777777" w:rsidR="00331ABC" w:rsidRDefault="00331ABC" w:rsidP="0033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57E8" w14:textId="77777777" w:rsidR="00331ABC" w:rsidRDefault="00331ABC" w:rsidP="00331ABC">
      <w:pPr>
        <w:spacing w:after="0" w:line="240" w:lineRule="auto"/>
      </w:pPr>
      <w:r>
        <w:separator/>
      </w:r>
    </w:p>
  </w:footnote>
  <w:footnote w:type="continuationSeparator" w:id="0">
    <w:p w14:paraId="7819589D" w14:textId="77777777" w:rsidR="00331ABC" w:rsidRDefault="00331ABC" w:rsidP="00331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209B" w14:textId="68BAC8AE" w:rsidR="00331ABC" w:rsidRDefault="00331ABC">
    <w:pPr>
      <w:pStyle w:val="Header"/>
    </w:pPr>
    <w:r>
      <w:tab/>
    </w:r>
    <w:r>
      <w:tab/>
      <w:t>1</w:t>
    </w:r>
    <w:r w:rsidRPr="00331ABC">
      <w:rPr>
        <w:vertAlign w:val="superscript"/>
      </w:rPr>
      <w:t>st</w:t>
    </w:r>
    <w:r>
      <w:t xml:space="preserve"> Read </w:t>
    </w:r>
    <w:proofErr w:type="gramStart"/>
    <w:r>
      <w:t>04-20-2021</w:t>
    </w:r>
    <w:proofErr w:type="gramEnd"/>
  </w:p>
  <w:p w14:paraId="60B19DAA" w14:textId="20D4311B" w:rsidR="00331ABC" w:rsidRDefault="00331ABC">
    <w:pPr>
      <w:pStyle w:val="Header"/>
    </w:pPr>
    <w:r>
      <w:tab/>
    </w:r>
    <w:r>
      <w:tab/>
      <w:t>2</w:t>
    </w:r>
    <w:r w:rsidRPr="00331ABC">
      <w:rPr>
        <w:vertAlign w:val="superscript"/>
      </w:rPr>
      <w:t>nd</w:t>
    </w:r>
    <w:r>
      <w:t xml:space="preserve"> Read </w:t>
    </w:r>
    <w:proofErr w:type="gramStart"/>
    <w:r>
      <w:t>05-04-2021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34BFA"/>
    <w:multiLevelType w:val="hybridMultilevel"/>
    <w:tmpl w:val="3C2CDE66"/>
    <w:lvl w:ilvl="0" w:tplc="3B12A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52"/>
    <w:rsid w:val="001669EF"/>
    <w:rsid w:val="00215216"/>
    <w:rsid w:val="00230F93"/>
    <w:rsid w:val="00331ABC"/>
    <w:rsid w:val="003C76CF"/>
    <w:rsid w:val="004075AC"/>
    <w:rsid w:val="005802FD"/>
    <w:rsid w:val="00603EB8"/>
    <w:rsid w:val="006E21BC"/>
    <w:rsid w:val="006F5235"/>
    <w:rsid w:val="00964E5D"/>
    <w:rsid w:val="00B85C34"/>
    <w:rsid w:val="00CA07B7"/>
    <w:rsid w:val="00CD063B"/>
    <w:rsid w:val="00F13C52"/>
    <w:rsid w:val="00F5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2E3C"/>
  <w15:docId w15:val="{3E854DA8-655A-4AA3-B09C-DDE461D4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1BC"/>
    <w:rPr>
      <w:sz w:val="16"/>
      <w:szCs w:val="16"/>
    </w:rPr>
  </w:style>
  <w:style w:type="paragraph" w:styleId="CommentText">
    <w:name w:val="annotation text"/>
    <w:basedOn w:val="Normal"/>
    <w:link w:val="CommentTextChar"/>
    <w:uiPriority w:val="99"/>
    <w:semiHidden/>
    <w:unhideWhenUsed/>
    <w:rsid w:val="006E21BC"/>
    <w:pPr>
      <w:spacing w:line="240" w:lineRule="auto"/>
    </w:pPr>
    <w:rPr>
      <w:sz w:val="20"/>
      <w:szCs w:val="20"/>
    </w:rPr>
  </w:style>
  <w:style w:type="character" w:customStyle="1" w:styleId="CommentTextChar">
    <w:name w:val="Comment Text Char"/>
    <w:basedOn w:val="DefaultParagraphFont"/>
    <w:link w:val="CommentText"/>
    <w:uiPriority w:val="99"/>
    <w:semiHidden/>
    <w:rsid w:val="006E21BC"/>
    <w:rPr>
      <w:sz w:val="20"/>
      <w:szCs w:val="20"/>
    </w:rPr>
  </w:style>
  <w:style w:type="paragraph" w:styleId="CommentSubject">
    <w:name w:val="annotation subject"/>
    <w:basedOn w:val="CommentText"/>
    <w:next w:val="CommentText"/>
    <w:link w:val="CommentSubjectChar"/>
    <w:uiPriority w:val="99"/>
    <w:semiHidden/>
    <w:unhideWhenUsed/>
    <w:rsid w:val="006E21BC"/>
    <w:rPr>
      <w:b/>
      <w:bCs/>
    </w:rPr>
  </w:style>
  <w:style w:type="character" w:customStyle="1" w:styleId="CommentSubjectChar">
    <w:name w:val="Comment Subject Char"/>
    <w:basedOn w:val="CommentTextChar"/>
    <w:link w:val="CommentSubject"/>
    <w:uiPriority w:val="99"/>
    <w:semiHidden/>
    <w:rsid w:val="006E21BC"/>
    <w:rPr>
      <w:b/>
      <w:bCs/>
      <w:sz w:val="20"/>
      <w:szCs w:val="20"/>
    </w:rPr>
  </w:style>
  <w:style w:type="paragraph" w:styleId="BalloonText">
    <w:name w:val="Balloon Text"/>
    <w:basedOn w:val="Normal"/>
    <w:link w:val="BalloonTextChar"/>
    <w:uiPriority w:val="99"/>
    <w:semiHidden/>
    <w:unhideWhenUsed/>
    <w:rsid w:val="006E2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BC"/>
    <w:rPr>
      <w:rFonts w:ascii="Tahoma" w:hAnsi="Tahoma" w:cs="Tahoma"/>
      <w:sz w:val="16"/>
      <w:szCs w:val="16"/>
    </w:rPr>
  </w:style>
  <w:style w:type="paragraph" w:styleId="ListParagraph">
    <w:name w:val="List Paragraph"/>
    <w:basedOn w:val="Normal"/>
    <w:uiPriority w:val="34"/>
    <w:qFormat/>
    <w:rsid w:val="004075AC"/>
    <w:pPr>
      <w:ind w:left="720"/>
      <w:contextualSpacing/>
    </w:pPr>
  </w:style>
  <w:style w:type="paragraph" w:styleId="Header">
    <w:name w:val="header"/>
    <w:basedOn w:val="Normal"/>
    <w:link w:val="HeaderChar"/>
    <w:uiPriority w:val="99"/>
    <w:unhideWhenUsed/>
    <w:rsid w:val="00331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ABC"/>
  </w:style>
  <w:style w:type="paragraph" w:styleId="Footer">
    <w:name w:val="footer"/>
    <w:basedOn w:val="Normal"/>
    <w:link w:val="FooterChar"/>
    <w:uiPriority w:val="99"/>
    <w:unhideWhenUsed/>
    <w:rsid w:val="00331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549B-AFF1-4068-BDF1-2CC6D83A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Knowles</dc:creator>
  <cp:lastModifiedBy>Victoria Kleiner</cp:lastModifiedBy>
  <cp:revision>2</cp:revision>
  <cp:lastPrinted>2021-04-22T12:18:00Z</cp:lastPrinted>
  <dcterms:created xsi:type="dcterms:W3CDTF">2021-04-22T12:18:00Z</dcterms:created>
  <dcterms:modified xsi:type="dcterms:W3CDTF">2021-04-22T12:18:00Z</dcterms:modified>
</cp:coreProperties>
</file>